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2FABF65"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Pr="005E2EE1">
        <w:rPr>
          <w:b/>
          <w:sz w:val="22"/>
          <w:szCs w:val="22"/>
        </w:rPr>
        <w:tab/>
      </w:r>
      <w:r w:rsidR="008E1FED" w:rsidRPr="009A0E4A">
        <w:rPr>
          <w:b/>
          <w:sz w:val="22"/>
          <w:szCs w:val="22"/>
        </w:rPr>
        <w:t>R4-2601090</w:t>
      </w:r>
    </w:p>
    <w:p w14:paraId="28AEABA4" w14:textId="3649F7DE" w:rsidR="001E4F1B" w:rsidRPr="00384CD6" w:rsidRDefault="00EC6A02" w:rsidP="00FF7F41">
      <w:pPr>
        <w:pStyle w:val="CRCoverPage"/>
        <w:tabs>
          <w:tab w:val="right" w:pos="9639"/>
        </w:tabs>
        <w:spacing w:before="120" w:after="0"/>
        <w:rPr>
          <w:b/>
          <w:sz w:val="22"/>
          <w:szCs w:val="22"/>
        </w:rPr>
      </w:pPr>
      <w:bookmarkStart w:id="1" w:name="_Hlk195697858"/>
      <w:r w:rsidRPr="00EC6A02">
        <w:rPr>
          <w:b/>
          <w:sz w:val="22"/>
          <w:szCs w:val="22"/>
        </w:rPr>
        <w:t>Gothenburg</w:t>
      </w:r>
      <w:r w:rsidR="00AF1D46" w:rsidRPr="00AF1D46">
        <w:rPr>
          <w:b/>
          <w:sz w:val="22"/>
          <w:szCs w:val="22"/>
        </w:rPr>
        <w:t xml:space="preserve">, </w:t>
      </w:r>
      <w:r>
        <w:rPr>
          <w:b/>
          <w:sz w:val="22"/>
          <w:szCs w:val="22"/>
        </w:rPr>
        <w:t>SE</w:t>
      </w:r>
      <w:r w:rsidR="001E4F1B" w:rsidRPr="00384CD6">
        <w:rPr>
          <w:b/>
          <w:sz w:val="22"/>
          <w:szCs w:val="22"/>
        </w:rPr>
        <w:t>,</w:t>
      </w:r>
      <w:r w:rsidR="00384CD6" w:rsidRPr="00384CD6">
        <w:rPr>
          <w:b/>
          <w:sz w:val="22"/>
          <w:szCs w:val="22"/>
        </w:rPr>
        <w:t xml:space="preserve"> </w:t>
      </w:r>
      <w:r>
        <w:rPr>
          <w:b/>
          <w:sz w:val="22"/>
          <w:szCs w:val="22"/>
        </w:rPr>
        <w:t>Feb</w:t>
      </w:r>
      <w:r w:rsidR="00FB2D6E">
        <w:rPr>
          <w:b/>
          <w:sz w:val="22"/>
          <w:szCs w:val="22"/>
        </w:rPr>
        <w:t xml:space="preserve">. </w:t>
      </w:r>
      <w:r>
        <w:rPr>
          <w:b/>
          <w:sz w:val="22"/>
          <w:szCs w:val="22"/>
        </w:rPr>
        <w:t>09</w:t>
      </w:r>
      <w:r w:rsidR="00FB2D6E">
        <w:rPr>
          <w:b/>
          <w:sz w:val="22"/>
          <w:szCs w:val="22"/>
        </w:rPr>
        <w:t>-</w:t>
      </w:r>
      <w:r>
        <w:rPr>
          <w:b/>
          <w:sz w:val="22"/>
          <w:szCs w:val="22"/>
        </w:rPr>
        <w:t>13</w:t>
      </w:r>
      <w:r w:rsidR="001E4F1B" w:rsidRPr="00384CD6">
        <w:rPr>
          <w:b/>
          <w:sz w:val="22"/>
          <w:szCs w:val="22"/>
        </w:rPr>
        <w:t>, 202</w:t>
      </w:r>
      <w:r>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064B9BE"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001554">
        <w:rPr>
          <w:rFonts w:ascii="Arial" w:hAnsi="Arial" w:cs="Arial"/>
          <w:sz w:val="22"/>
          <w:szCs w:val="22"/>
        </w:rPr>
        <w:t>Initial d</w:t>
      </w:r>
      <w:r w:rsidR="005F4E6C">
        <w:rPr>
          <w:rFonts w:ascii="Arial" w:hAnsi="Arial" w:cs="Arial"/>
          <w:sz w:val="22"/>
          <w:szCs w:val="22"/>
        </w:rPr>
        <w:t xml:space="preserve">iscussion on 6G </w:t>
      </w:r>
      <w:r w:rsidR="00336DF4">
        <w:rPr>
          <w:rFonts w:ascii="Arial" w:hAnsi="Arial" w:cs="Arial"/>
          <w:sz w:val="22"/>
          <w:szCs w:val="22"/>
        </w:rPr>
        <w:t xml:space="preserve">RRM </w:t>
      </w:r>
      <w:r w:rsidR="00001554">
        <w:rPr>
          <w:rFonts w:ascii="Arial" w:hAnsi="Arial" w:cs="Arial"/>
          <w:sz w:val="22"/>
          <w:szCs w:val="22"/>
        </w:rPr>
        <w:t xml:space="preserve">other </w:t>
      </w:r>
      <w:r w:rsidR="00A26E6A">
        <w:rPr>
          <w:rFonts w:ascii="Arial" w:hAnsi="Arial" w:cs="Arial"/>
          <w:sz w:val="22"/>
          <w:szCs w:val="22"/>
        </w:rPr>
        <w:t>topics</w:t>
      </w:r>
    </w:p>
    <w:p w14:paraId="034212AB" w14:textId="1962E02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6E6EA2">
        <w:rPr>
          <w:rFonts w:ascii="Arial" w:hAnsi="Arial" w:cs="Arial"/>
          <w:sz w:val="22"/>
          <w:szCs w:val="22"/>
          <w:lang w:val="en-US"/>
        </w:rPr>
        <w:t>8.6.3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7F634B">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7F634B">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7F634B">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7F634B">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7DA40FE8" w14:textId="12D55038" w:rsidR="001C7CE7" w:rsidRDefault="00951C94" w:rsidP="00BF2FD0">
      <w:pPr>
        <w:rPr>
          <w:bCs/>
        </w:rPr>
      </w:pPr>
      <w:r>
        <w:rPr>
          <w:rFonts w:eastAsiaTheme="minorEastAsia"/>
        </w:rPr>
        <w:t>The 6G RRM was initially discussed at RAN4 116bis meeting</w:t>
      </w:r>
      <w:r w:rsidR="00D54807">
        <w:rPr>
          <w:rFonts w:eastAsiaTheme="minorEastAsia"/>
        </w:rPr>
        <w:t xml:space="preserve"> and further discussed at RAN4 117 meeting</w:t>
      </w:r>
      <w:r>
        <w:rPr>
          <w:rFonts w:eastAsiaTheme="minorEastAsia"/>
        </w:rPr>
        <w:t xml:space="preserve">. </w:t>
      </w:r>
      <w:r w:rsidR="00C7669E">
        <w:rPr>
          <w:rFonts w:eastAsiaTheme="minorEastAsia"/>
        </w:rPr>
        <w:t>The topic summary can be found in [3] and i</w:t>
      </w:r>
      <w:r w:rsidR="008555AE">
        <w:rPr>
          <w:rFonts w:eastAsiaTheme="minorEastAsia"/>
        </w:rPr>
        <w:t>n the WF [2]</w:t>
      </w:r>
      <w:r w:rsidR="00B251CA">
        <w:rPr>
          <w:rFonts w:eastAsiaTheme="minorEastAsia"/>
        </w:rPr>
        <w:t xml:space="preserve">. </w:t>
      </w:r>
      <w:r w:rsidR="0000289E">
        <w:rPr>
          <w:bCs/>
        </w:rPr>
        <w:t>In this contribution we provide</w:t>
      </w:r>
      <w:r w:rsidR="00CC03E9">
        <w:rPr>
          <w:bCs/>
        </w:rPr>
        <w:t xml:space="preserve"> our further considerations on </w:t>
      </w:r>
      <w:r w:rsidR="00B251CA">
        <w:rPr>
          <w:bCs/>
        </w:rPr>
        <w:t>all other RRM related</w:t>
      </w:r>
      <w:r w:rsidR="00226960">
        <w:rPr>
          <w:bCs/>
        </w:rPr>
        <w:t xml:space="preserve"> topic</w:t>
      </w:r>
      <w:r w:rsidR="00704202">
        <w:rPr>
          <w:bCs/>
        </w:rPr>
        <w:t>s</w:t>
      </w:r>
      <w:r w:rsidR="00CC03E9">
        <w:rPr>
          <w:bCs/>
        </w:rPr>
        <w:t xml:space="preserve">. </w:t>
      </w: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01F4D5B6" w14:textId="7FD04D72" w:rsidR="0062613F" w:rsidRDefault="00EF7E73" w:rsidP="00FF5667">
      <w:pPr>
        <w:pStyle w:val="2"/>
        <w:tabs>
          <w:tab w:val="clear" w:pos="3270"/>
        </w:tabs>
        <w:rPr>
          <w:bCs/>
          <w:sz w:val="24"/>
          <w:lang w:val="en-US"/>
        </w:rPr>
      </w:pPr>
      <w:r>
        <w:rPr>
          <w:bCs/>
          <w:sz w:val="24"/>
          <w:lang w:val="en-US"/>
        </w:rPr>
        <w:t>RRM related energy efficiency</w:t>
      </w:r>
    </w:p>
    <w:p w14:paraId="75A91EC0" w14:textId="11E61635" w:rsidR="003D3E2C" w:rsidRDefault="003D3E2C" w:rsidP="003D3E2C">
      <w:pPr>
        <w:rPr>
          <w:lang w:val="en-US"/>
        </w:rPr>
      </w:pPr>
      <w:r>
        <w:rPr>
          <w:lang w:val="en-US"/>
        </w:rPr>
        <w:t>For RRM related energy efficiency issues, there was no conclusions at previous RAN4 meeting and the status is summarized as the following:</w:t>
      </w:r>
    </w:p>
    <w:p w14:paraId="753804B9" w14:textId="6C3CB585" w:rsidR="003D3E2C" w:rsidRDefault="003D3E2C" w:rsidP="003D3E2C">
      <w:pPr>
        <w:rPr>
          <w:lang w:val="en-US"/>
        </w:rPr>
      </w:pPr>
    </w:p>
    <w:p w14:paraId="700C93B8" w14:textId="1AE0C567" w:rsidR="003D3E2C" w:rsidRPr="003D3E2C" w:rsidRDefault="003D3E2C" w:rsidP="003D3E2C">
      <w:r>
        <w:rPr>
          <w:noProof/>
        </w:rPr>
        <w:lastRenderedPageBreak/>
        <mc:AlternateContent>
          <mc:Choice Requires="wps">
            <w:drawing>
              <wp:inline distT="0" distB="0" distL="0" distR="0" wp14:anchorId="3C01AE80" wp14:editId="2720219E">
                <wp:extent cx="6167120" cy="20171410"/>
                <wp:effectExtent l="0" t="0" r="2413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7120" cy="20171410"/>
                        </a:xfrm>
                        <a:prstGeom prst="rect">
                          <a:avLst/>
                        </a:prstGeom>
                        <a:solidFill>
                          <a:srgbClr val="FFFFFF"/>
                        </a:solidFill>
                        <a:ln w="9525">
                          <a:solidFill>
                            <a:srgbClr val="000000"/>
                          </a:solidFill>
                          <a:miter lim="800000"/>
                          <a:headEnd/>
                          <a:tailEnd/>
                        </a:ln>
                      </wps:spPr>
                      <wps:txbx>
                        <w:txbxContent>
                          <w:p w14:paraId="7F8899B0" w14:textId="28140C2B" w:rsidR="003D3E2C" w:rsidRPr="003D3E2C" w:rsidRDefault="003D3E2C" w:rsidP="003D3E2C">
                            <w:pPr>
                              <w:pStyle w:val="a3"/>
                              <w:numPr>
                                <w:ilvl w:val="1"/>
                                <w:numId w:val="42"/>
                              </w:numPr>
                              <w:jc w:val="left"/>
                              <w:rPr>
                                <w:sz w:val="18"/>
                              </w:rPr>
                            </w:pPr>
                            <w:r w:rsidRPr="003D3E2C">
                              <w:rPr>
                                <w:sz w:val="18"/>
                              </w:rPr>
                              <w:t xml:space="preserve">FFS following </w:t>
                            </w:r>
                            <w:r w:rsidRPr="003D3E2C">
                              <w:rPr>
                                <w:rFonts w:hint="eastAsia"/>
                                <w:sz w:val="18"/>
                              </w:rPr>
                              <w:t>options</w:t>
                            </w:r>
                            <w:r w:rsidRPr="003D3E2C">
                              <w:rPr>
                                <w:sz w:val="18"/>
                              </w:rPr>
                              <w:t xml:space="preserve"> from FL summary: </w:t>
                            </w:r>
                          </w:p>
                          <w:p w14:paraId="367CECAD" w14:textId="77777777" w:rsidR="003D3E2C" w:rsidRPr="003D3E2C" w:rsidRDefault="003D3E2C" w:rsidP="003D3E2C">
                            <w:pPr>
                              <w:numPr>
                                <w:ilvl w:val="2"/>
                                <w:numId w:val="42"/>
                              </w:numPr>
                              <w:jc w:val="left"/>
                              <w:rPr>
                                <w:bCs/>
                                <w:sz w:val="18"/>
                              </w:rPr>
                            </w:pPr>
                            <w:r w:rsidRPr="003D3E2C">
                              <w:rPr>
                                <w:bCs/>
                                <w:sz w:val="18"/>
                              </w:rPr>
                              <w:t xml:space="preserve">Option 1: </w:t>
                            </w:r>
                          </w:p>
                          <w:p w14:paraId="71906683" w14:textId="77777777" w:rsidR="003D3E2C" w:rsidRPr="003D3E2C" w:rsidRDefault="003D3E2C" w:rsidP="003D3E2C">
                            <w:pPr>
                              <w:numPr>
                                <w:ilvl w:val="3"/>
                                <w:numId w:val="42"/>
                              </w:numPr>
                              <w:jc w:val="left"/>
                              <w:rPr>
                                <w:bCs/>
                                <w:sz w:val="18"/>
                              </w:rPr>
                            </w:pPr>
                            <w:r w:rsidRPr="003D3E2C">
                              <w:rPr>
                                <w:bCs/>
                                <w:sz w:val="18"/>
                              </w:rPr>
                              <w:t>RAN4 postpone</w:t>
                            </w:r>
                            <w:r w:rsidRPr="003D3E2C">
                              <w:rPr>
                                <w:rFonts w:hint="eastAsia"/>
                                <w:bCs/>
                                <w:sz w:val="18"/>
                              </w:rPr>
                              <w:t>s</w:t>
                            </w:r>
                            <w:r w:rsidRPr="003D3E2C">
                              <w:rPr>
                                <w:bCs/>
                                <w:sz w:val="18"/>
                              </w:rPr>
                              <w:t xml:space="preserve"> the study of power efficiency related features until other WGs have sufficient progress/conclusions.</w:t>
                            </w:r>
                            <w:r w:rsidRPr="003D3E2C">
                              <w:rPr>
                                <w:rFonts w:hint="eastAsia"/>
                                <w:bCs/>
                                <w:sz w:val="18"/>
                              </w:rPr>
                              <w:t xml:space="preserve"> </w:t>
                            </w:r>
                          </w:p>
                          <w:p w14:paraId="4BB99C3C" w14:textId="77777777" w:rsidR="003D3E2C" w:rsidRPr="003D3E2C" w:rsidRDefault="003D3E2C" w:rsidP="003D3E2C">
                            <w:pPr>
                              <w:numPr>
                                <w:ilvl w:val="3"/>
                                <w:numId w:val="42"/>
                              </w:numPr>
                              <w:jc w:val="left"/>
                              <w:rPr>
                                <w:bCs/>
                                <w:sz w:val="18"/>
                              </w:rPr>
                            </w:pPr>
                            <w:r w:rsidRPr="003D3E2C">
                              <w:rPr>
                                <w:bCs/>
                                <w:sz w:val="18"/>
                              </w:rPr>
                              <w:t>Power efficiency of both UE and network shall be considered as one of the KPIs in RRM feature study.</w:t>
                            </w:r>
                          </w:p>
                          <w:p w14:paraId="2AAB9253" w14:textId="77777777" w:rsidR="003D3E2C" w:rsidRPr="003D3E2C" w:rsidRDefault="003D3E2C" w:rsidP="003D3E2C">
                            <w:pPr>
                              <w:numPr>
                                <w:ilvl w:val="2"/>
                                <w:numId w:val="42"/>
                              </w:numPr>
                              <w:jc w:val="left"/>
                              <w:rPr>
                                <w:bCs/>
                                <w:sz w:val="18"/>
                              </w:rPr>
                            </w:pPr>
                            <w:r w:rsidRPr="003D3E2C">
                              <w:rPr>
                                <w:bCs/>
                                <w:sz w:val="18"/>
                              </w:rPr>
                              <w:t>Option 2: RAN4 starts study directly on following RRM related energy efficiency features:</w:t>
                            </w:r>
                          </w:p>
                          <w:p w14:paraId="13193C8B" w14:textId="77777777" w:rsidR="003D3E2C" w:rsidRPr="003D3E2C" w:rsidRDefault="003D3E2C" w:rsidP="003D3E2C">
                            <w:pPr>
                              <w:numPr>
                                <w:ilvl w:val="3"/>
                                <w:numId w:val="42"/>
                              </w:numPr>
                              <w:jc w:val="left"/>
                              <w:rPr>
                                <w:bCs/>
                                <w:sz w:val="18"/>
                              </w:rPr>
                            </w:pPr>
                            <w:r w:rsidRPr="003D3E2C">
                              <w:rPr>
                                <w:bCs/>
                                <w:sz w:val="18"/>
                              </w:rPr>
                              <w:t>Network energy saving</w:t>
                            </w:r>
                          </w:p>
                          <w:p w14:paraId="4A34516D" w14:textId="77777777" w:rsidR="003D3E2C" w:rsidRPr="003D3E2C" w:rsidRDefault="003D3E2C" w:rsidP="003D3E2C">
                            <w:pPr>
                              <w:numPr>
                                <w:ilvl w:val="4"/>
                                <w:numId w:val="42"/>
                              </w:numPr>
                              <w:jc w:val="left"/>
                              <w:rPr>
                                <w:bCs/>
                                <w:sz w:val="18"/>
                              </w:rPr>
                            </w:pPr>
                            <w:r w:rsidRPr="003D3E2C">
                              <w:rPr>
                                <w:bCs/>
                                <w:sz w:val="18"/>
                              </w:rPr>
                              <w:t>Sub-topic 1: RRM for new SSB design(e.g., SSB periodicity extension, OD-SSB/OD-SIB1)</w:t>
                            </w:r>
                            <w:r w:rsidRPr="003D3E2C">
                              <w:rPr>
                                <w:sz w:val="18"/>
                              </w:rPr>
                              <w:t xml:space="preserve"> </w:t>
                            </w:r>
                          </w:p>
                          <w:p w14:paraId="54248D86" w14:textId="77777777" w:rsidR="003D3E2C" w:rsidRPr="003D3E2C" w:rsidRDefault="003D3E2C" w:rsidP="003D3E2C">
                            <w:pPr>
                              <w:numPr>
                                <w:ilvl w:val="4"/>
                                <w:numId w:val="42"/>
                              </w:numPr>
                              <w:jc w:val="left"/>
                              <w:rPr>
                                <w:bCs/>
                                <w:sz w:val="18"/>
                              </w:rPr>
                            </w:pPr>
                            <w:r w:rsidRPr="003D3E2C">
                              <w:rPr>
                                <w:bCs/>
                                <w:sz w:val="18"/>
                              </w:rPr>
                              <w:t>Sub-topic 2: SSB-less based RRM</w:t>
                            </w:r>
                          </w:p>
                          <w:p w14:paraId="19564019" w14:textId="77777777" w:rsidR="003D3E2C" w:rsidRPr="003D3E2C" w:rsidRDefault="003D3E2C" w:rsidP="003D3E2C">
                            <w:pPr>
                              <w:numPr>
                                <w:ilvl w:val="5"/>
                                <w:numId w:val="42"/>
                              </w:numPr>
                              <w:jc w:val="left"/>
                              <w:rPr>
                                <w:bCs/>
                                <w:sz w:val="18"/>
                              </w:rPr>
                            </w:pPr>
                            <w:r w:rsidRPr="003D3E2C">
                              <w:rPr>
                                <w:bCs/>
                                <w:sz w:val="18"/>
                              </w:rPr>
                              <w:t>Study conditions to support SSB-less cell operation and corresponding UE/NW behaviors</w:t>
                            </w:r>
                          </w:p>
                          <w:p w14:paraId="1CE5C092" w14:textId="77777777" w:rsidR="003D3E2C" w:rsidRPr="003D3E2C" w:rsidRDefault="003D3E2C" w:rsidP="003D3E2C">
                            <w:pPr>
                              <w:numPr>
                                <w:ilvl w:val="5"/>
                                <w:numId w:val="42"/>
                              </w:numPr>
                              <w:jc w:val="left"/>
                              <w:rPr>
                                <w:bCs/>
                                <w:sz w:val="18"/>
                              </w:rPr>
                            </w:pPr>
                            <w:r w:rsidRPr="003D3E2C">
                              <w:rPr>
                                <w:bCs/>
                                <w:sz w:val="18"/>
                              </w:rPr>
                              <w:t>Study scenarios where non-regular sync signal are transmitted</w:t>
                            </w:r>
                          </w:p>
                          <w:p w14:paraId="35197170" w14:textId="77777777" w:rsidR="003D3E2C" w:rsidRPr="003D3E2C" w:rsidRDefault="003D3E2C" w:rsidP="003D3E2C">
                            <w:pPr>
                              <w:numPr>
                                <w:ilvl w:val="5"/>
                                <w:numId w:val="42"/>
                              </w:numPr>
                              <w:jc w:val="left"/>
                              <w:rPr>
                                <w:bCs/>
                                <w:sz w:val="18"/>
                              </w:rPr>
                            </w:pPr>
                            <w:r w:rsidRPr="003D3E2C">
                              <w:rPr>
                                <w:bCs/>
                                <w:sz w:val="18"/>
                              </w:rPr>
                              <w:t>Others: FFS</w:t>
                            </w:r>
                          </w:p>
                          <w:p w14:paraId="2C21ABB5" w14:textId="77777777" w:rsidR="003D3E2C" w:rsidRPr="003D3E2C" w:rsidRDefault="003D3E2C" w:rsidP="003D3E2C">
                            <w:pPr>
                              <w:numPr>
                                <w:ilvl w:val="3"/>
                                <w:numId w:val="42"/>
                              </w:numPr>
                              <w:jc w:val="left"/>
                              <w:rPr>
                                <w:bCs/>
                                <w:sz w:val="18"/>
                              </w:rPr>
                            </w:pPr>
                            <w:r w:rsidRPr="003D3E2C">
                              <w:rPr>
                                <w:rFonts w:hint="eastAsia"/>
                                <w:bCs/>
                                <w:sz w:val="18"/>
                              </w:rPr>
                              <w:t>UE</w:t>
                            </w:r>
                            <w:r w:rsidRPr="003D3E2C">
                              <w:rPr>
                                <w:bCs/>
                                <w:sz w:val="18"/>
                              </w:rPr>
                              <w:t xml:space="preserve"> energy saving</w:t>
                            </w:r>
                          </w:p>
                          <w:p w14:paraId="22C50650" w14:textId="77777777" w:rsidR="003D3E2C" w:rsidRPr="003D3E2C" w:rsidRDefault="003D3E2C" w:rsidP="003D3E2C">
                            <w:pPr>
                              <w:numPr>
                                <w:ilvl w:val="4"/>
                                <w:numId w:val="42"/>
                              </w:numPr>
                              <w:jc w:val="left"/>
                              <w:rPr>
                                <w:bCs/>
                                <w:sz w:val="18"/>
                              </w:rPr>
                            </w:pPr>
                            <w:r w:rsidRPr="003D3E2C">
                              <w:rPr>
                                <w:bCs/>
                                <w:sz w:val="18"/>
                              </w:rPr>
                              <w:t>Sub-topic 3: UE type/state based RRM relaxation</w:t>
                            </w:r>
                            <w:r w:rsidRPr="003D3E2C">
                              <w:rPr>
                                <w:rFonts w:hint="eastAsia"/>
                                <w:bCs/>
                                <w:sz w:val="18"/>
                              </w:rPr>
                              <w:t xml:space="preserve"> </w:t>
                            </w:r>
                          </w:p>
                          <w:p w14:paraId="7B8FF071" w14:textId="77777777" w:rsidR="003D3E2C" w:rsidRPr="003D3E2C" w:rsidRDefault="003D3E2C" w:rsidP="003D3E2C">
                            <w:pPr>
                              <w:numPr>
                                <w:ilvl w:val="5"/>
                                <w:numId w:val="42"/>
                              </w:numPr>
                              <w:jc w:val="left"/>
                              <w:rPr>
                                <w:bCs/>
                                <w:sz w:val="18"/>
                              </w:rPr>
                            </w:pPr>
                            <w:r w:rsidRPr="003D3E2C">
                              <w:rPr>
                                <w:bCs/>
                                <w:sz w:val="18"/>
                              </w:rPr>
                              <w:t>Study solution to define unified scalable RRM relaxation</w:t>
                            </w:r>
                          </w:p>
                          <w:p w14:paraId="5C0826E5" w14:textId="77777777" w:rsidR="003D3E2C" w:rsidRPr="003D3E2C" w:rsidRDefault="003D3E2C" w:rsidP="003D3E2C">
                            <w:pPr>
                              <w:numPr>
                                <w:ilvl w:val="3"/>
                                <w:numId w:val="42"/>
                              </w:numPr>
                              <w:jc w:val="left"/>
                              <w:rPr>
                                <w:bCs/>
                                <w:sz w:val="18"/>
                              </w:rPr>
                            </w:pPr>
                            <w:r w:rsidRPr="003D3E2C">
                              <w:rPr>
                                <w:bCs/>
                                <w:sz w:val="18"/>
                              </w:rPr>
                              <w:t>The following sub-topics can be studied when the above sub-topics are concluded:</w:t>
                            </w:r>
                          </w:p>
                          <w:p w14:paraId="3FC9052B" w14:textId="77777777" w:rsidR="003D3E2C" w:rsidRPr="003D3E2C" w:rsidRDefault="003D3E2C" w:rsidP="003D3E2C">
                            <w:pPr>
                              <w:numPr>
                                <w:ilvl w:val="4"/>
                                <w:numId w:val="42"/>
                              </w:numPr>
                              <w:jc w:val="left"/>
                              <w:rPr>
                                <w:bCs/>
                                <w:sz w:val="18"/>
                              </w:rPr>
                            </w:pPr>
                            <w:r w:rsidRPr="003D3E2C">
                              <w:rPr>
                                <w:bCs/>
                                <w:sz w:val="18"/>
                              </w:rPr>
                              <w:t>LR based solutions for UE power saving</w:t>
                            </w:r>
                            <w:r w:rsidRPr="003D3E2C">
                              <w:rPr>
                                <w:rFonts w:hint="eastAsia"/>
                                <w:bCs/>
                                <w:sz w:val="18"/>
                              </w:rPr>
                              <w:t xml:space="preserve"> </w:t>
                            </w:r>
                            <w:r w:rsidRPr="003D3E2C">
                              <w:rPr>
                                <w:bCs/>
                                <w:sz w:val="18"/>
                              </w:rPr>
                              <w:t>(4 companies support) (vivo, CTC, Sony, Ericsson)</w:t>
                            </w:r>
                          </w:p>
                          <w:p w14:paraId="485A1523" w14:textId="54D63BE7" w:rsidR="003D3E2C" w:rsidRPr="003D3E2C" w:rsidRDefault="003D3E2C" w:rsidP="002306BA">
                            <w:pPr>
                              <w:numPr>
                                <w:ilvl w:val="4"/>
                                <w:numId w:val="42"/>
                              </w:numPr>
                              <w:jc w:val="left"/>
                              <w:rPr>
                                <w:sz w:val="18"/>
                              </w:rPr>
                            </w:pPr>
                            <w:r w:rsidRPr="003D3E2C">
                              <w:rPr>
                                <w:bCs/>
                                <w:sz w:val="18"/>
                              </w:rPr>
                              <w:t>DRX/eDRX based measurement saving (1 companies support)</w:t>
                            </w:r>
                          </w:p>
                        </w:txbxContent>
                      </wps:txbx>
                      <wps:bodyPr rot="0" vert="horz" wrap="square" lIns="91440" tIns="45720" rIns="91440" bIns="45720" anchor="t" anchorCtr="0">
                        <a:spAutoFit/>
                      </wps:bodyPr>
                    </wps:wsp>
                  </a:graphicData>
                </a:graphic>
              </wp:inline>
            </w:drawing>
          </mc:Choice>
          <mc:Fallback>
            <w:pict>
              <v:shapetype w14:anchorId="3C01AE80" id="_x0000_t202" coordsize="21600,21600" o:spt="202" path="m,l,21600r21600,l21600,xe">
                <v:stroke joinstyle="miter"/>
                <v:path gradientshapeok="t" o:connecttype="rect"/>
              </v:shapetype>
              <v:shape id="文本框 2" o:spid="_x0000_s1026" type="#_x0000_t202" style="width:485.6pt;height:158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">
                <v:textbox style="mso-fit-shape-to-text:t">
                  <w:txbxContent>
                    <w:p w14:paraId="7F8899B0" w14:textId="28140C2B" w:rsidR="003D3E2C" w:rsidRPr="003D3E2C" w:rsidRDefault="003D3E2C" w:rsidP="003D3E2C">
                      <w:pPr>
                        <w:pStyle w:val="a3"/>
                        <w:numPr>
                          <w:ilvl w:val="1"/>
                          <w:numId w:val="42"/>
                        </w:numPr>
                        <w:jc w:val="left"/>
                        <w:rPr>
                          <w:sz w:val="18"/>
                        </w:rPr>
                      </w:pPr>
                      <w:r w:rsidRPr="003D3E2C">
                        <w:rPr>
                          <w:sz w:val="18"/>
                        </w:rPr>
                        <w:t xml:space="preserve">FFS following </w:t>
                      </w:r>
                      <w:r w:rsidRPr="003D3E2C">
                        <w:rPr>
                          <w:rFonts w:hint="eastAsia"/>
                          <w:sz w:val="18"/>
                        </w:rPr>
                        <w:t>options</w:t>
                      </w:r>
                      <w:r w:rsidRPr="003D3E2C">
                        <w:rPr>
                          <w:sz w:val="18"/>
                        </w:rPr>
                        <w:t xml:space="preserve"> from FL summary: </w:t>
                      </w:r>
                    </w:p>
                    <w:p w14:paraId="367CECAD" w14:textId="77777777" w:rsidR="003D3E2C" w:rsidRPr="003D3E2C" w:rsidRDefault="003D3E2C" w:rsidP="003D3E2C">
                      <w:pPr>
                        <w:numPr>
                          <w:ilvl w:val="2"/>
                          <w:numId w:val="42"/>
                        </w:numPr>
                        <w:jc w:val="left"/>
                        <w:rPr>
                          <w:bCs/>
                          <w:sz w:val="18"/>
                        </w:rPr>
                      </w:pPr>
                      <w:r w:rsidRPr="003D3E2C">
                        <w:rPr>
                          <w:bCs/>
                          <w:sz w:val="18"/>
                        </w:rPr>
                        <w:t xml:space="preserve">Option 1: </w:t>
                      </w:r>
                    </w:p>
                    <w:p w14:paraId="71906683" w14:textId="77777777" w:rsidR="003D3E2C" w:rsidRPr="003D3E2C" w:rsidRDefault="003D3E2C" w:rsidP="003D3E2C">
                      <w:pPr>
                        <w:numPr>
                          <w:ilvl w:val="3"/>
                          <w:numId w:val="42"/>
                        </w:numPr>
                        <w:jc w:val="left"/>
                        <w:rPr>
                          <w:bCs/>
                          <w:sz w:val="18"/>
                        </w:rPr>
                      </w:pPr>
                      <w:r w:rsidRPr="003D3E2C">
                        <w:rPr>
                          <w:bCs/>
                          <w:sz w:val="18"/>
                        </w:rPr>
                        <w:t>RAN4 postpone</w:t>
                      </w:r>
                      <w:r w:rsidRPr="003D3E2C">
                        <w:rPr>
                          <w:rFonts w:hint="eastAsia"/>
                          <w:bCs/>
                          <w:sz w:val="18"/>
                        </w:rPr>
                        <w:t>s</w:t>
                      </w:r>
                      <w:r w:rsidRPr="003D3E2C">
                        <w:rPr>
                          <w:bCs/>
                          <w:sz w:val="18"/>
                        </w:rPr>
                        <w:t xml:space="preserve"> the study of power efficiency related features until other WGs have sufficient progress/conclusions.</w:t>
                      </w:r>
                      <w:r w:rsidRPr="003D3E2C">
                        <w:rPr>
                          <w:rFonts w:hint="eastAsia"/>
                          <w:bCs/>
                          <w:sz w:val="18"/>
                        </w:rPr>
                        <w:t xml:space="preserve"> </w:t>
                      </w:r>
                    </w:p>
                    <w:p w14:paraId="4BB99C3C" w14:textId="77777777" w:rsidR="003D3E2C" w:rsidRPr="003D3E2C" w:rsidRDefault="003D3E2C" w:rsidP="003D3E2C">
                      <w:pPr>
                        <w:numPr>
                          <w:ilvl w:val="3"/>
                          <w:numId w:val="42"/>
                        </w:numPr>
                        <w:jc w:val="left"/>
                        <w:rPr>
                          <w:bCs/>
                          <w:sz w:val="18"/>
                        </w:rPr>
                      </w:pPr>
                      <w:r w:rsidRPr="003D3E2C">
                        <w:rPr>
                          <w:bCs/>
                          <w:sz w:val="18"/>
                        </w:rPr>
                        <w:t>Power efficiency of both UE and network shall be considered as one of the KPIs in RRM feature study.</w:t>
                      </w:r>
                    </w:p>
                    <w:p w14:paraId="2AAB9253" w14:textId="77777777" w:rsidR="003D3E2C" w:rsidRPr="003D3E2C" w:rsidRDefault="003D3E2C" w:rsidP="003D3E2C">
                      <w:pPr>
                        <w:numPr>
                          <w:ilvl w:val="2"/>
                          <w:numId w:val="42"/>
                        </w:numPr>
                        <w:jc w:val="left"/>
                        <w:rPr>
                          <w:bCs/>
                          <w:sz w:val="18"/>
                        </w:rPr>
                      </w:pPr>
                      <w:r w:rsidRPr="003D3E2C">
                        <w:rPr>
                          <w:bCs/>
                          <w:sz w:val="18"/>
                        </w:rPr>
                        <w:t>Option 2: RAN4 starts study directly on following RRM related energy efficiency features:</w:t>
                      </w:r>
                    </w:p>
                    <w:p w14:paraId="13193C8B" w14:textId="77777777" w:rsidR="003D3E2C" w:rsidRPr="003D3E2C" w:rsidRDefault="003D3E2C" w:rsidP="003D3E2C">
                      <w:pPr>
                        <w:numPr>
                          <w:ilvl w:val="3"/>
                          <w:numId w:val="42"/>
                        </w:numPr>
                        <w:jc w:val="left"/>
                        <w:rPr>
                          <w:bCs/>
                          <w:sz w:val="18"/>
                        </w:rPr>
                      </w:pPr>
                      <w:r w:rsidRPr="003D3E2C">
                        <w:rPr>
                          <w:bCs/>
                          <w:sz w:val="18"/>
                        </w:rPr>
                        <w:t>Network energy saving</w:t>
                      </w:r>
                    </w:p>
                    <w:p w14:paraId="4A34516D" w14:textId="77777777" w:rsidR="003D3E2C" w:rsidRPr="003D3E2C" w:rsidRDefault="003D3E2C" w:rsidP="003D3E2C">
                      <w:pPr>
                        <w:numPr>
                          <w:ilvl w:val="4"/>
                          <w:numId w:val="42"/>
                        </w:numPr>
                        <w:jc w:val="left"/>
                        <w:rPr>
                          <w:bCs/>
                          <w:sz w:val="18"/>
                        </w:rPr>
                      </w:pPr>
                      <w:r w:rsidRPr="003D3E2C">
                        <w:rPr>
                          <w:bCs/>
                          <w:sz w:val="18"/>
                        </w:rPr>
                        <w:t>Sub-topic 1: RRM for new SSB design(e.g., SSB periodicity extension, OD-SSB/OD-SIB1)</w:t>
                      </w:r>
                      <w:r w:rsidRPr="003D3E2C">
                        <w:rPr>
                          <w:sz w:val="18"/>
                        </w:rPr>
                        <w:t xml:space="preserve"> </w:t>
                      </w:r>
                    </w:p>
                    <w:p w14:paraId="54248D86" w14:textId="77777777" w:rsidR="003D3E2C" w:rsidRPr="003D3E2C" w:rsidRDefault="003D3E2C" w:rsidP="003D3E2C">
                      <w:pPr>
                        <w:numPr>
                          <w:ilvl w:val="4"/>
                          <w:numId w:val="42"/>
                        </w:numPr>
                        <w:jc w:val="left"/>
                        <w:rPr>
                          <w:bCs/>
                          <w:sz w:val="18"/>
                        </w:rPr>
                      </w:pPr>
                      <w:r w:rsidRPr="003D3E2C">
                        <w:rPr>
                          <w:bCs/>
                          <w:sz w:val="18"/>
                        </w:rPr>
                        <w:t>Sub-topic 2: SSB-less based RRM</w:t>
                      </w:r>
                    </w:p>
                    <w:p w14:paraId="19564019" w14:textId="77777777" w:rsidR="003D3E2C" w:rsidRPr="003D3E2C" w:rsidRDefault="003D3E2C" w:rsidP="003D3E2C">
                      <w:pPr>
                        <w:numPr>
                          <w:ilvl w:val="5"/>
                          <w:numId w:val="42"/>
                        </w:numPr>
                        <w:jc w:val="left"/>
                        <w:rPr>
                          <w:bCs/>
                          <w:sz w:val="18"/>
                        </w:rPr>
                      </w:pPr>
                      <w:r w:rsidRPr="003D3E2C">
                        <w:rPr>
                          <w:bCs/>
                          <w:sz w:val="18"/>
                        </w:rPr>
                        <w:t xml:space="preserve">Study conditions to support SSB-less cell operation and corresponding UE/NW </w:t>
                      </w:r>
                      <w:proofErr w:type="spellStart"/>
                      <w:r w:rsidRPr="003D3E2C">
                        <w:rPr>
                          <w:bCs/>
                          <w:sz w:val="18"/>
                        </w:rPr>
                        <w:t>behaviors</w:t>
                      </w:r>
                      <w:proofErr w:type="spellEnd"/>
                    </w:p>
                    <w:p w14:paraId="1CE5C092" w14:textId="77777777" w:rsidR="003D3E2C" w:rsidRPr="003D3E2C" w:rsidRDefault="003D3E2C" w:rsidP="003D3E2C">
                      <w:pPr>
                        <w:numPr>
                          <w:ilvl w:val="5"/>
                          <w:numId w:val="42"/>
                        </w:numPr>
                        <w:jc w:val="left"/>
                        <w:rPr>
                          <w:bCs/>
                          <w:sz w:val="18"/>
                        </w:rPr>
                      </w:pPr>
                      <w:r w:rsidRPr="003D3E2C">
                        <w:rPr>
                          <w:bCs/>
                          <w:sz w:val="18"/>
                        </w:rPr>
                        <w:t>Study scenarios where non-regular sync signal are transmitted</w:t>
                      </w:r>
                    </w:p>
                    <w:p w14:paraId="35197170" w14:textId="77777777" w:rsidR="003D3E2C" w:rsidRPr="003D3E2C" w:rsidRDefault="003D3E2C" w:rsidP="003D3E2C">
                      <w:pPr>
                        <w:numPr>
                          <w:ilvl w:val="5"/>
                          <w:numId w:val="42"/>
                        </w:numPr>
                        <w:jc w:val="left"/>
                        <w:rPr>
                          <w:bCs/>
                          <w:sz w:val="18"/>
                        </w:rPr>
                      </w:pPr>
                      <w:r w:rsidRPr="003D3E2C">
                        <w:rPr>
                          <w:bCs/>
                          <w:sz w:val="18"/>
                        </w:rPr>
                        <w:t>Others: FFS</w:t>
                      </w:r>
                    </w:p>
                    <w:p w14:paraId="2C21ABB5" w14:textId="77777777" w:rsidR="003D3E2C" w:rsidRPr="003D3E2C" w:rsidRDefault="003D3E2C" w:rsidP="003D3E2C">
                      <w:pPr>
                        <w:numPr>
                          <w:ilvl w:val="3"/>
                          <w:numId w:val="42"/>
                        </w:numPr>
                        <w:jc w:val="left"/>
                        <w:rPr>
                          <w:bCs/>
                          <w:sz w:val="18"/>
                        </w:rPr>
                      </w:pPr>
                      <w:r w:rsidRPr="003D3E2C">
                        <w:rPr>
                          <w:rFonts w:hint="eastAsia"/>
                          <w:bCs/>
                          <w:sz w:val="18"/>
                        </w:rPr>
                        <w:t>UE</w:t>
                      </w:r>
                      <w:r w:rsidRPr="003D3E2C">
                        <w:rPr>
                          <w:bCs/>
                          <w:sz w:val="18"/>
                        </w:rPr>
                        <w:t xml:space="preserve"> energy saving</w:t>
                      </w:r>
                    </w:p>
                    <w:p w14:paraId="22C50650" w14:textId="77777777" w:rsidR="003D3E2C" w:rsidRPr="003D3E2C" w:rsidRDefault="003D3E2C" w:rsidP="003D3E2C">
                      <w:pPr>
                        <w:numPr>
                          <w:ilvl w:val="4"/>
                          <w:numId w:val="42"/>
                        </w:numPr>
                        <w:jc w:val="left"/>
                        <w:rPr>
                          <w:bCs/>
                          <w:sz w:val="18"/>
                        </w:rPr>
                      </w:pPr>
                      <w:r w:rsidRPr="003D3E2C">
                        <w:rPr>
                          <w:bCs/>
                          <w:sz w:val="18"/>
                        </w:rPr>
                        <w:t>Sub-topic 3: UE type/state based RRM relaxation</w:t>
                      </w:r>
                      <w:r w:rsidRPr="003D3E2C">
                        <w:rPr>
                          <w:rFonts w:hint="eastAsia"/>
                          <w:bCs/>
                          <w:sz w:val="18"/>
                        </w:rPr>
                        <w:t xml:space="preserve"> </w:t>
                      </w:r>
                    </w:p>
                    <w:p w14:paraId="7B8FF071" w14:textId="77777777" w:rsidR="003D3E2C" w:rsidRPr="003D3E2C" w:rsidRDefault="003D3E2C" w:rsidP="003D3E2C">
                      <w:pPr>
                        <w:numPr>
                          <w:ilvl w:val="5"/>
                          <w:numId w:val="42"/>
                        </w:numPr>
                        <w:jc w:val="left"/>
                        <w:rPr>
                          <w:bCs/>
                          <w:sz w:val="18"/>
                        </w:rPr>
                      </w:pPr>
                      <w:r w:rsidRPr="003D3E2C">
                        <w:rPr>
                          <w:bCs/>
                          <w:sz w:val="18"/>
                        </w:rPr>
                        <w:t>Study solution to define unified scalable RRM relaxation</w:t>
                      </w:r>
                    </w:p>
                    <w:p w14:paraId="5C0826E5" w14:textId="77777777" w:rsidR="003D3E2C" w:rsidRPr="003D3E2C" w:rsidRDefault="003D3E2C" w:rsidP="003D3E2C">
                      <w:pPr>
                        <w:numPr>
                          <w:ilvl w:val="3"/>
                          <w:numId w:val="42"/>
                        </w:numPr>
                        <w:jc w:val="left"/>
                        <w:rPr>
                          <w:bCs/>
                          <w:sz w:val="18"/>
                        </w:rPr>
                      </w:pPr>
                      <w:r w:rsidRPr="003D3E2C">
                        <w:rPr>
                          <w:bCs/>
                          <w:sz w:val="18"/>
                        </w:rPr>
                        <w:t>The following sub-topics can be studied when the above sub-topics are concluded:</w:t>
                      </w:r>
                    </w:p>
                    <w:p w14:paraId="3FC9052B" w14:textId="77777777" w:rsidR="003D3E2C" w:rsidRPr="003D3E2C" w:rsidRDefault="003D3E2C" w:rsidP="003D3E2C">
                      <w:pPr>
                        <w:numPr>
                          <w:ilvl w:val="4"/>
                          <w:numId w:val="42"/>
                        </w:numPr>
                        <w:jc w:val="left"/>
                        <w:rPr>
                          <w:bCs/>
                          <w:sz w:val="18"/>
                        </w:rPr>
                      </w:pPr>
                      <w:r w:rsidRPr="003D3E2C">
                        <w:rPr>
                          <w:bCs/>
                          <w:sz w:val="18"/>
                        </w:rPr>
                        <w:t>LR based solutions for UE power saving</w:t>
                      </w:r>
                      <w:r w:rsidRPr="003D3E2C">
                        <w:rPr>
                          <w:rFonts w:hint="eastAsia"/>
                          <w:bCs/>
                          <w:sz w:val="18"/>
                        </w:rPr>
                        <w:t xml:space="preserve"> </w:t>
                      </w:r>
                      <w:r w:rsidRPr="003D3E2C">
                        <w:rPr>
                          <w:bCs/>
                          <w:sz w:val="18"/>
                        </w:rPr>
                        <w:t>(4 companies support) (vivo, CTC, Sony, Ericsson)</w:t>
                      </w:r>
                    </w:p>
                    <w:p w14:paraId="485A1523" w14:textId="54D63BE7" w:rsidR="003D3E2C" w:rsidRPr="003D3E2C" w:rsidRDefault="003D3E2C" w:rsidP="002306BA">
                      <w:pPr>
                        <w:numPr>
                          <w:ilvl w:val="4"/>
                          <w:numId w:val="42"/>
                        </w:numPr>
                        <w:jc w:val="left"/>
                        <w:rPr>
                          <w:sz w:val="18"/>
                        </w:rPr>
                      </w:pPr>
                      <w:r w:rsidRPr="003D3E2C">
                        <w:rPr>
                          <w:bCs/>
                          <w:sz w:val="18"/>
                        </w:rPr>
                        <w:t>DRX/</w:t>
                      </w:r>
                      <w:proofErr w:type="spellStart"/>
                      <w:r w:rsidRPr="003D3E2C">
                        <w:rPr>
                          <w:bCs/>
                          <w:sz w:val="18"/>
                        </w:rPr>
                        <w:t>eDRX</w:t>
                      </w:r>
                      <w:proofErr w:type="spellEnd"/>
                      <w:r w:rsidRPr="003D3E2C">
                        <w:rPr>
                          <w:bCs/>
                          <w:sz w:val="18"/>
                        </w:rPr>
                        <w:t xml:space="preserve"> based measurement saving (1 companies support)</w:t>
                      </w:r>
                    </w:p>
                  </w:txbxContent>
                </v:textbox>
                <w10:anchorlock/>
              </v:shape>
            </w:pict>
          </mc:Fallback>
        </mc:AlternateContent>
      </w:r>
    </w:p>
    <w:p w14:paraId="6338F34E" w14:textId="77777777" w:rsidR="003D3E2C" w:rsidRPr="003D3E2C" w:rsidRDefault="003D3E2C" w:rsidP="003D3E2C">
      <w:pPr>
        <w:rPr>
          <w:lang w:val="en-US"/>
        </w:rPr>
      </w:pPr>
    </w:p>
    <w:p w14:paraId="64A87CF4" w14:textId="77777777" w:rsidR="000D68C0" w:rsidRPr="00767A27" w:rsidRDefault="000D68C0" w:rsidP="000D68C0">
      <w:pPr>
        <w:pStyle w:val="3"/>
        <w:tabs>
          <w:tab w:val="clear" w:pos="8640"/>
        </w:tabs>
        <w:ind w:left="0" w:firstLine="0"/>
        <w:rPr>
          <w:sz w:val="22"/>
          <w:lang w:val="en-US"/>
        </w:rPr>
      </w:pPr>
      <w:r w:rsidRPr="00767A27">
        <w:rPr>
          <w:sz w:val="22"/>
          <w:lang w:val="en-US"/>
        </w:rPr>
        <w:t>UE power saving</w:t>
      </w:r>
    </w:p>
    <w:p w14:paraId="3FBE22C4" w14:textId="0BD07F3F" w:rsidR="00752482" w:rsidRDefault="00752482" w:rsidP="00752482">
      <w:pPr>
        <w:rPr>
          <w:lang w:eastAsia="ko-KR"/>
        </w:rPr>
      </w:pPr>
      <w:r>
        <w:rPr>
          <w:lang w:eastAsia="ko-KR"/>
        </w:rPr>
        <w:t xml:space="preserve">Considering the UE power consumption of 5G, to improve user experience, RRM relaxation for UE power saving purpose almost run through the whole 5G era, including Rel-16 UE power saving, Rel-17 RLM/BFD relaxation and RRM relaxation for Redcap, Rel-19 LP-WUR etc. From RRM perspective, one issue is the the applicable targets/conditions of relaxation achieved by these techniques, are different from release to release or feature to feature. For example the Rel-16 relaxation factor applies for all types of UEs in the idle state whereas Rel-17 RLM/BFD relaxation applies for all type UE in the connected state. Rel-17 stationary criteria initially only apply for Redcap UE at idle state and Rel-19 LP-WUR apply for all types of UE at idle state.  </w:t>
      </w:r>
    </w:p>
    <w:p w14:paraId="77CE32EB" w14:textId="1A1EBE9A" w:rsidR="00752482" w:rsidRDefault="00752482" w:rsidP="00752482">
      <w:pPr>
        <w:rPr>
          <w:rFonts w:eastAsia="Calibri" w:cs="Arial"/>
          <w:lang w:val="en-US"/>
        </w:rPr>
      </w:pPr>
      <w:r>
        <w:rPr>
          <w:lang w:eastAsia="ko-KR"/>
        </w:rPr>
        <w:t xml:space="preserve">In 6G, </w:t>
      </w:r>
      <w:r w:rsidRPr="00F4706F">
        <w:rPr>
          <w:rFonts w:eastAsia="Calibri" w:cs="Arial"/>
          <w:lang w:val="en-US"/>
        </w:rPr>
        <w:t xml:space="preserve">RRM measurement relaxation and offloading to WUR </w:t>
      </w:r>
      <w:r>
        <w:rPr>
          <w:rFonts w:eastAsia="Calibri" w:cs="Arial"/>
          <w:lang w:val="en-US"/>
        </w:rPr>
        <w:t xml:space="preserve">is viewed </w:t>
      </w:r>
      <w:r w:rsidRPr="00F4706F">
        <w:rPr>
          <w:rFonts w:eastAsia="Calibri" w:cs="Arial"/>
          <w:lang w:val="en-US"/>
        </w:rPr>
        <w:t xml:space="preserve">as critical elements </w:t>
      </w:r>
      <w:r>
        <w:rPr>
          <w:rFonts w:eastAsia="Calibri" w:cs="Arial"/>
          <w:lang w:val="en-US"/>
        </w:rPr>
        <w:t xml:space="preserve">to achieve 6G UE power saving target, also as a 6G Day 1 feature. From RAN4 perspective, with all 5G UE power saving techniques at table, it is possible to study a </w:t>
      </w:r>
      <w:r w:rsidR="000D7117">
        <w:rPr>
          <w:rFonts w:eastAsia="Calibri" w:cs="Arial"/>
          <w:lang w:val="en-US"/>
        </w:rPr>
        <w:t>consistent/comprehensive</w:t>
      </w:r>
      <w:r>
        <w:rPr>
          <w:rFonts w:eastAsia="Calibri" w:cs="Arial"/>
          <w:lang w:val="en-US"/>
        </w:rPr>
        <w:t xml:space="preserve"> UE power saving </w:t>
      </w:r>
      <w:r w:rsidR="000D7117">
        <w:rPr>
          <w:rFonts w:eastAsia="Calibri" w:cs="Arial"/>
          <w:lang w:val="en-US"/>
        </w:rPr>
        <w:t>relaxation</w:t>
      </w:r>
      <w:r>
        <w:rPr>
          <w:rFonts w:eastAsia="Calibri" w:cs="Arial"/>
          <w:lang w:val="en-US"/>
        </w:rPr>
        <w:t xml:space="preserve"> at Day 1</w:t>
      </w:r>
      <w:r w:rsidR="000D7117">
        <w:rPr>
          <w:rFonts w:eastAsia="Calibri" w:cs="Arial"/>
          <w:lang w:val="en-US"/>
        </w:rPr>
        <w:t xml:space="preserve">, for example same relaxation factor apply for one particular type of terminal at </w:t>
      </w:r>
      <w:r w:rsidR="00FC3C71">
        <w:rPr>
          <w:rFonts w:eastAsia="Calibri" w:cs="Arial"/>
          <w:lang w:val="en-US"/>
        </w:rPr>
        <w:t xml:space="preserve">idle and/or connected mode, </w:t>
      </w:r>
      <w:r>
        <w:rPr>
          <w:rFonts w:eastAsia="Calibri" w:cs="Arial"/>
          <w:lang w:val="en-US"/>
        </w:rPr>
        <w:t xml:space="preserve">instead of </w:t>
      </w:r>
      <w:r w:rsidR="00FC3C71">
        <w:rPr>
          <w:rFonts w:eastAsia="Calibri" w:cs="Arial"/>
          <w:lang w:val="en-US"/>
        </w:rPr>
        <w:t xml:space="preserve">introducing multiple relaxation </w:t>
      </w:r>
      <w:proofErr w:type="gramStart"/>
      <w:r w:rsidR="00FC3C71">
        <w:rPr>
          <w:rFonts w:eastAsia="Calibri" w:cs="Arial"/>
          <w:lang w:val="en-US"/>
        </w:rPr>
        <w:t xml:space="preserve">factors </w:t>
      </w:r>
      <w:r>
        <w:rPr>
          <w:rFonts w:eastAsia="Calibri" w:cs="Arial"/>
          <w:lang w:val="en-US"/>
        </w:rPr>
        <w:t xml:space="preserve"> step</w:t>
      </w:r>
      <w:proofErr w:type="gramEnd"/>
      <w:r>
        <w:rPr>
          <w:rFonts w:eastAsia="Calibri" w:cs="Arial"/>
          <w:lang w:val="en-US"/>
        </w:rPr>
        <w:t xml:space="preserve"> by step/release by release </w:t>
      </w:r>
      <w:r w:rsidR="00FC3C71">
        <w:rPr>
          <w:rFonts w:eastAsia="Calibri" w:cs="Arial"/>
          <w:lang w:val="en-US"/>
        </w:rPr>
        <w:t>as what happen</w:t>
      </w:r>
      <w:r>
        <w:rPr>
          <w:rFonts w:eastAsia="Calibri" w:cs="Arial"/>
          <w:lang w:val="en-US"/>
        </w:rPr>
        <w:t xml:space="preserve"> in 5G era. </w:t>
      </w:r>
    </w:p>
    <w:p w14:paraId="3C845B94" w14:textId="3E66905C" w:rsidR="00752482" w:rsidRPr="000B08F0" w:rsidRDefault="0044057A" w:rsidP="00752482">
      <w:pPr>
        <w:numPr>
          <w:ilvl w:val="0"/>
          <w:numId w:val="41"/>
        </w:numPr>
        <w:ind w:left="0" w:firstLine="0"/>
        <w:rPr>
          <w:b/>
        </w:rPr>
      </w:pPr>
      <w:r>
        <w:rPr>
          <w:b/>
        </w:rPr>
        <w:t xml:space="preserve">For UE power saving in EE, </w:t>
      </w:r>
      <w:r w:rsidR="00752482" w:rsidRPr="000B08F0">
        <w:rPr>
          <w:b/>
        </w:rPr>
        <w:t xml:space="preserve">RAN4 study the potential to define </w:t>
      </w:r>
      <w:r w:rsidR="000B08F0" w:rsidRPr="000B08F0">
        <w:rPr>
          <w:rFonts w:eastAsia="Calibri" w:cs="Arial"/>
          <w:b/>
          <w:lang w:val="en-US"/>
        </w:rPr>
        <w:t>consistent/comprehensive UE power saving relaxation scheme</w:t>
      </w:r>
      <w:r w:rsidR="00713B58">
        <w:rPr>
          <w:rFonts w:eastAsia="Calibri" w:cs="Arial"/>
          <w:b/>
          <w:lang w:val="en-US"/>
        </w:rPr>
        <w:t>s</w:t>
      </w:r>
      <w:r w:rsidR="000B08F0" w:rsidRPr="000B08F0">
        <w:rPr>
          <w:rFonts w:eastAsia="Calibri" w:cs="Arial"/>
          <w:b/>
          <w:lang w:val="en-US"/>
        </w:rPr>
        <w:t xml:space="preserve"> at Day 1, instead of introducing multiple relaxation factors release by release. </w:t>
      </w:r>
      <w:r w:rsidR="00752482" w:rsidRPr="000B08F0">
        <w:rPr>
          <w:b/>
        </w:rPr>
        <w:t xml:space="preserve"> </w:t>
      </w:r>
    </w:p>
    <w:p w14:paraId="70828179" w14:textId="7B605E08" w:rsidR="00752482" w:rsidRDefault="00752482" w:rsidP="00E65745"/>
    <w:p w14:paraId="16F808D3" w14:textId="5784F1F7" w:rsidR="00B20AF5" w:rsidRPr="0044057A" w:rsidRDefault="00B20AF5" w:rsidP="0044057A">
      <w:pPr>
        <w:adjustRightInd w:val="0"/>
        <w:snapToGrid w:val="0"/>
        <w:spacing w:beforeLines="50" w:before="120" w:afterLines="50"/>
        <w:rPr>
          <w:rFonts w:eastAsia="等线"/>
        </w:rPr>
      </w:pPr>
      <w:r>
        <w:rPr>
          <w:rFonts w:eastAsia="等线"/>
        </w:rPr>
        <w:t xml:space="preserve">In 5G, </w:t>
      </w:r>
      <w:r w:rsidRPr="00FB44A1">
        <w:rPr>
          <w:rFonts w:eastAsia="等线" w:hint="eastAsia"/>
        </w:rPr>
        <w:t xml:space="preserve">BWP is a very important concept and motivated </w:t>
      </w:r>
      <w:r>
        <w:rPr>
          <w:rFonts w:eastAsia="等线"/>
        </w:rPr>
        <w:t>at least to reduce</w:t>
      </w:r>
      <w:r w:rsidRPr="00FB44A1">
        <w:rPr>
          <w:rFonts w:eastAsia="等线" w:hint="eastAsia"/>
        </w:rPr>
        <w:t xml:space="preserve"> UE energy consumption by means of bandwidth adaptation</w:t>
      </w:r>
      <w:r>
        <w:rPr>
          <w:rFonts w:eastAsia="等线"/>
        </w:rPr>
        <w:t>.</w:t>
      </w:r>
      <w:r w:rsidR="0044057A">
        <w:rPr>
          <w:rFonts w:eastAsia="等线"/>
        </w:rPr>
        <w:t xml:space="preserve"> </w:t>
      </w:r>
      <w:r w:rsidR="0044057A" w:rsidRPr="0044057A">
        <w:rPr>
          <w:rFonts w:eastAsia="等线"/>
        </w:rPr>
        <w:t>U</w:t>
      </w:r>
      <w:r w:rsidRPr="0044057A">
        <w:rPr>
          <w:rFonts w:eastAsia="等线" w:hint="eastAsia"/>
        </w:rPr>
        <w:t>sing BWP framework for UE power saving is mainly from adapting the UE</w:t>
      </w:r>
      <w:r w:rsidRPr="0044057A">
        <w:rPr>
          <w:rFonts w:eastAsia="等线"/>
        </w:rPr>
        <w:t>’</w:t>
      </w:r>
      <w:r w:rsidRPr="0044057A">
        <w:rPr>
          <w:rFonts w:eastAsia="等线" w:hint="eastAsia"/>
        </w:rPr>
        <w:t>s Rx RF/BB bandwidth size perspective</w:t>
      </w:r>
      <w:r w:rsidRPr="0044057A">
        <w:rPr>
          <w:rFonts w:eastAsia="等线"/>
        </w:rPr>
        <w:t>, which means</w:t>
      </w:r>
      <w:r w:rsidRPr="0044057A">
        <w:rPr>
          <w:rFonts w:eastAsia="等线" w:hint="eastAsia"/>
        </w:rPr>
        <w:t xml:space="preserve"> switching from a wide BWP to a narrow BWP for PDCCH monitoring only or for small traffic.</w:t>
      </w:r>
      <w:r w:rsidR="0044057A" w:rsidRPr="0044057A">
        <w:rPr>
          <w:rFonts w:eastAsia="等线"/>
        </w:rPr>
        <w:t xml:space="preserve"> To our understanding, the power saving gain through fast adapting BWP is just</w:t>
      </w:r>
      <w:r w:rsidR="0044057A">
        <w:rPr>
          <w:rFonts w:eastAsia="等线"/>
        </w:rPr>
        <w:t>i</w:t>
      </w:r>
      <w:r w:rsidR="0044057A" w:rsidRPr="0044057A">
        <w:rPr>
          <w:rFonts w:eastAsia="等线"/>
        </w:rPr>
        <w:t xml:space="preserve">fied at least for the downlink in NR. </w:t>
      </w:r>
      <w:r w:rsidRPr="0044057A">
        <w:rPr>
          <w:rFonts w:eastAsia="等线"/>
        </w:rPr>
        <w:t xml:space="preserve"> However, existing BWP switch scheme has several issues which limit the usage for the BWP switch:</w:t>
      </w:r>
    </w:p>
    <w:p w14:paraId="44774990" w14:textId="77777777" w:rsidR="00B20AF5" w:rsidRPr="00C01976" w:rsidRDefault="00B20AF5" w:rsidP="00A22ECD">
      <w:pPr>
        <w:pStyle w:val="a3"/>
        <w:numPr>
          <w:ilvl w:val="0"/>
          <w:numId w:val="50"/>
        </w:numPr>
        <w:adjustRightInd w:val="0"/>
        <w:snapToGrid w:val="0"/>
        <w:spacing w:afterLines="50"/>
        <w:rPr>
          <w:rFonts w:eastAsia="等线"/>
        </w:rPr>
      </w:pPr>
      <w:r w:rsidRPr="00C01976">
        <w:rPr>
          <w:rFonts w:eastAsia="等线"/>
        </w:rPr>
        <w:t xml:space="preserve">Heavy BWP configuration and </w:t>
      </w:r>
      <w:proofErr w:type="spellStart"/>
      <w:r w:rsidRPr="00C01976">
        <w:rPr>
          <w:rFonts w:eastAsia="等线"/>
        </w:rPr>
        <w:t>signalling</w:t>
      </w:r>
      <w:proofErr w:type="spellEnd"/>
      <w:r w:rsidRPr="00C01976">
        <w:rPr>
          <w:rFonts w:eastAsia="等线"/>
        </w:rPr>
        <w:t xml:space="preserve"> overhead. Although numerous parameters are shared across BWPs, the network must configure each shared parameter individually for every BWP.  </w:t>
      </w:r>
    </w:p>
    <w:p w14:paraId="2F4DFB05" w14:textId="77777777" w:rsidR="00B20AF5" w:rsidRDefault="00B20AF5" w:rsidP="00A22ECD">
      <w:pPr>
        <w:pStyle w:val="a3"/>
        <w:numPr>
          <w:ilvl w:val="0"/>
          <w:numId w:val="50"/>
        </w:numPr>
        <w:adjustRightInd w:val="0"/>
        <w:snapToGrid w:val="0"/>
        <w:spacing w:afterLines="50"/>
      </w:pPr>
      <w:r w:rsidRPr="00C01976">
        <w:rPr>
          <w:rFonts w:eastAsia="等线"/>
        </w:rPr>
        <w:t xml:space="preserve">Slower BWP switching time, 1-3 </w:t>
      </w:r>
      <w:proofErr w:type="spellStart"/>
      <w:r w:rsidRPr="00C01976">
        <w:rPr>
          <w:rFonts w:eastAsia="等线"/>
        </w:rPr>
        <w:t>ms</w:t>
      </w:r>
      <w:proofErr w:type="spellEnd"/>
      <w:r w:rsidRPr="00C01976">
        <w:rPr>
          <w:rFonts w:eastAsia="等线"/>
        </w:rPr>
        <w:t xml:space="preserve"> are defined in RAN4 requirements. </w:t>
      </w:r>
    </w:p>
    <w:p w14:paraId="6E86B003" w14:textId="7B012A7E" w:rsidR="00B20AF5" w:rsidRPr="00DF055D" w:rsidRDefault="00B20AF5" w:rsidP="00B20AF5">
      <w:pPr>
        <w:rPr>
          <w:lang w:val="en-US" w:eastAsia="en-US"/>
        </w:rPr>
      </w:pPr>
      <w:r>
        <w:rPr>
          <w:lang w:val="en-US" w:eastAsia="en-US"/>
        </w:rPr>
        <w:lastRenderedPageBreak/>
        <w:t>From RAN4 requirements point of view, BWP switch delay and interruption requirement has been defined in Rel-15. In Rel-16, BWP switch requirements are further extended to include requirement for multiple BWP switch scenario. In 6G, the assumption for UE parsing time used in 5</w:t>
      </w:r>
      <w:r>
        <w:rPr>
          <w:rFonts w:hint="eastAsia"/>
          <w:lang w:val="en-US"/>
        </w:rPr>
        <w:t>G</w:t>
      </w:r>
      <w:r>
        <w:rPr>
          <w:lang w:val="en-US" w:eastAsia="en-US"/>
        </w:rPr>
        <w:t xml:space="preserve"> can be studied if the BWP framework is further simplified</w:t>
      </w:r>
      <w:r w:rsidR="0044057A">
        <w:rPr>
          <w:lang w:val="en-US" w:eastAsia="en-US"/>
        </w:rPr>
        <w:t xml:space="preserve"> and RAN4 can study whether and how to reduce the BWP switch delay and interruption</w:t>
      </w:r>
      <w:r>
        <w:rPr>
          <w:lang w:val="en-US" w:eastAsia="en-US"/>
        </w:rPr>
        <w:t xml:space="preserve">. </w:t>
      </w:r>
    </w:p>
    <w:p w14:paraId="401B58A7" w14:textId="5AFE82FD" w:rsidR="00B20AF5" w:rsidRPr="008E2E23" w:rsidRDefault="0044057A" w:rsidP="0044057A">
      <w:pPr>
        <w:numPr>
          <w:ilvl w:val="0"/>
          <w:numId w:val="41"/>
        </w:numPr>
        <w:ind w:left="0" w:firstLine="0"/>
        <w:rPr>
          <w:b/>
        </w:rPr>
      </w:pPr>
      <w:r>
        <w:rPr>
          <w:b/>
        </w:rPr>
        <w:t>For UE power saving</w:t>
      </w:r>
      <w:r w:rsidR="005C0A88">
        <w:rPr>
          <w:b/>
        </w:rPr>
        <w:t xml:space="preserve"> in EE</w:t>
      </w:r>
      <w:r>
        <w:rPr>
          <w:b/>
        </w:rPr>
        <w:t xml:space="preserve">, </w:t>
      </w:r>
      <w:r w:rsidRPr="0044057A">
        <w:rPr>
          <w:b/>
        </w:rPr>
        <w:t>RAN4 study whether and how to further reduce the BWP switch delay and interruption.</w:t>
      </w:r>
    </w:p>
    <w:p w14:paraId="3B045E0E" w14:textId="77777777" w:rsidR="00B20AF5" w:rsidRPr="00752482" w:rsidRDefault="00B20AF5" w:rsidP="00E65745"/>
    <w:p w14:paraId="1E43F928" w14:textId="77777777" w:rsidR="00C44977" w:rsidRDefault="00E65745" w:rsidP="00E65745">
      <w:pPr>
        <w:rPr>
          <w:lang w:val="en-US"/>
        </w:rPr>
      </w:pPr>
      <w:r w:rsidRPr="00E65745">
        <w:rPr>
          <w:lang w:val="en-US"/>
        </w:rPr>
        <w:t>A</w:t>
      </w:r>
      <w:r>
        <w:rPr>
          <w:lang w:val="en-US"/>
        </w:rPr>
        <w:t xml:space="preserve">t RAN1 122bis meeting, the following agreement related to the UE power saving are copied below. </w:t>
      </w:r>
    </w:p>
    <w:p w14:paraId="30BA273C" w14:textId="77777777" w:rsidR="00C44977" w:rsidRPr="00A653CC" w:rsidRDefault="00C44977" w:rsidP="00C44977">
      <w:pPr>
        <w:tabs>
          <w:tab w:val="left" w:pos="0"/>
        </w:tabs>
        <w:spacing w:after="0" w:line="256" w:lineRule="auto"/>
        <w:rPr>
          <w:rFonts w:ascii="Times" w:eastAsia="等线" w:hAnsi="Times" w:cs="Arial"/>
          <w:szCs w:val="24"/>
          <w:highlight w:val="green"/>
          <w:lang w:val="en-US"/>
        </w:rPr>
      </w:pPr>
      <w:r w:rsidRPr="00A653CC">
        <w:rPr>
          <w:rFonts w:ascii="Times" w:eastAsia="等线" w:hAnsi="Times" w:cs="Arial" w:hint="eastAsia"/>
          <w:szCs w:val="24"/>
          <w:highlight w:val="green"/>
          <w:lang w:val="en-US"/>
        </w:rPr>
        <w:t>Agreement</w:t>
      </w:r>
    </w:p>
    <w:p w14:paraId="707FF482" w14:textId="77777777" w:rsidR="00C44977" w:rsidRPr="00A653CC" w:rsidRDefault="00C44977" w:rsidP="00C44977">
      <w:pPr>
        <w:tabs>
          <w:tab w:val="left" w:pos="0"/>
        </w:tabs>
        <w:spacing w:after="0" w:line="254" w:lineRule="auto"/>
        <w:rPr>
          <w:rFonts w:ascii="Times" w:eastAsia="Batang" w:hAnsi="Times"/>
          <w:szCs w:val="24"/>
          <w:lang w:val="en-US" w:eastAsia="en-US"/>
        </w:rPr>
      </w:pPr>
      <w:r w:rsidRPr="00A653CC">
        <w:rPr>
          <w:rFonts w:ascii="Times" w:eastAsia="Batang" w:hAnsi="Times"/>
          <w:szCs w:val="24"/>
          <w:lang w:val="en-US" w:eastAsia="en-US"/>
        </w:rPr>
        <w:t xml:space="preserve">For 6GR energy efficiency evaluation purposes, reuse the existing UE power consumption model FR1 and FR2 reference configurations in TR 38.840 for operation </w:t>
      </w:r>
      <w:r w:rsidRPr="00A653CC">
        <w:rPr>
          <w:rFonts w:ascii="Times" w:eastAsia="等线" w:hAnsi="Times" w:hint="eastAsia"/>
          <w:szCs w:val="24"/>
          <w:lang w:val="en-US"/>
        </w:rPr>
        <w:t>up to around</w:t>
      </w:r>
      <w:r w:rsidRPr="00A653CC">
        <w:rPr>
          <w:rFonts w:ascii="Times" w:eastAsia="Batang" w:hAnsi="Times" w:hint="eastAsia"/>
          <w:szCs w:val="24"/>
          <w:lang w:val="en-US" w:eastAsia="en-US"/>
        </w:rPr>
        <w:t xml:space="preserve"> 7GHz</w:t>
      </w:r>
      <w:r w:rsidRPr="00A653CC">
        <w:rPr>
          <w:rFonts w:ascii="Times" w:eastAsia="Batang" w:hAnsi="Times"/>
          <w:szCs w:val="24"/>
          <w:lang w:val="en-US" w:eastAsia="en-US"/>
        </w:rPr>
        <w:t xml:space="preserve"> and within 24.25 GHz – 52.6 GHz, respectively.</w:t>
      </w:r>
    </w:p>
    <w:p w14:paraId="77D42143" w14:textId="77777777" w:rsidR="00C44977" w:rsidRPr="00A653CC" w:rsidRDefault="00C44977" w:rsidP="00C44977">
      <w:pPr>
        <w:numPr>
          <w:ilvl w:val="0"/>
          <w:numId w:val="45"/>
        </w:numPr>
        <w:tabs>
          <w:tab w:val="left" w:pos="0"/>
          <w:tab w:val="num" w:pos="851"/>
        </w:tabs>
        <w:suppressAutoHyphens/>
        <w:spacing w:after="0" w:line="254" w:lineRule="auto"/>
        <w:ind w:left="0" w:firstLine="0"/>
        <w:rPr>
          <w:rFonts w:ascii="Times" w:eastAsia="Batang" w:hAnsi="Times"/>
          <w:szCs w:val="24"/>
          <w:lang w:val="en-US" w:eastAsia="en-US"/>
        </w:rPr>
      </w:pPr>
      <w:r w:rsidRPr="00A653CC">
        <w:rPr>
          <w:rFonts w:ascii="Times" w:eastAsia="Batang" w:hAnsi="Times"/>
          <w:szCs w:val="24"/>
          <w:lang w:val="en-US" w:eastAsia="en-US"/>
        </w:rPr>
        <w:t>Scaling rules can be updated, including additional rule(s) for scaling UE power consumption</w:t>
      </w:r>
      <w:r w:rsidRPr="00A653CC">
        <w:rPr>
          <w:rFonts w:ascii="Times" w:eastAsia="等线" w:hAnsi="Times" w:hint="eastAsia"/>
          <w:szCs w:val="24"/>
          <w:lang w:val="en-US"/>
        </w:rPr>
        <w:t>, and including around 7GHz specific update</w:t>
      </w:r>
    </w:p>
    <w:p w14:paraId="200CFD81" w14:textId="77777777" w:rsidR="00C44977" w:rsidRPr="00A653CC" w:rsidRDefault="00C44977" w:rsidP="00C44977">
      <w:pPr>
        <w:numPr>
          <w:ilvl w:val="1"/>
          <w:numId w:val="45"/>
        </w:numPr>
        <w:tabs>
          <w:tab w:val="left" w:pos="0"/>
          <w:tab w:val="num" w:pos="2160"/>
        </w:tabs>
        <w:suppressAutoHyphens/>
        <w:spacing w:after="0" w:line="254" w:lineRule="auto"/>
        <w:ind w:left="2160"/>
        <w:rPr>
          <w:rFonts w:ascii="Times" w:eastAsia="Batang" w:hAnsi="Times"/>
          <w:szCs w:val="24"/>
          <w:lang w:val="en-US" w:eastAsia="en-US"/>
        </w:rPr>
      </w:pPr>
      <w:r w:rsidRPr="00A653CC">
        <w:rPr>
          <w:rFonts w:ascii="Times" w:eastAsia="Batang" w:hAnsi="Times"/>
          <w:szCs w:val="24"/>
          <w:lang w:val="en-US" w:eastAsia="en-US"/>
        </w:rPr>
        <w:t>FFS: details.</w:t>
      </w:r>
    </w:p>
    <w:p w14:paraId="2D660293" w14:textId="77777777" w:rsidR="00C44977" w:rsidRPr="00A653CC" w:rsidRDefault="00C44977" w:rsidP="00C44977">
      <w:pPr>
        <w:numPr>
          <w:ilvl w:val="0"/>
          <w:numId w:val="45"/>
        </w:numPr>
        <w:tabs>
          <w:tab w:val="left" w:pos="0"/>
          <w:tab w:val="num" w:pos="851"/>
        </w:tabs>
        <w:suppressAutoHyphens/>
        <w:spacing w:after="0" w:line="254" w:lineRule="auto"/>
        <w:ind w:left="0" w:firstLine="0"/>
        <w:rPr>
          <w:rFonts w:ascii="Times" w:eastAsia="Batang" w:hAnsi="Times"/>
          <w:szCs w:val="24"/>
          <w:lang w:val="en-US" w:eastAsia="en-US"/>
        </w:rPr>
      </w:pPr>
      <w:r w:rsidRPr="00A653CC">
        <w:rPr>
          <w:rFonts w:ascii="Times" w:eastAsia="Batang" w:hAnsi="Times"/>
          <w:szCs w:val="24"/>
          <w:lang w:val="en-US" w:eastAsia="en-US"/>
        </w:rPr>
        <w:t>Power value and transition time update, if necessary</w:t>
      </w:r>
      <w:r w:rsidRPr="00A653CC">
        <w:rPr>
          <w:rFonts w:ascii="Times" w:eastAsia="等线" w:hAnsi="Times" w:hint="eastAsia"/>
          <w:szCs w:val="24"/>
          <w:lang w:val="en-US"/>
        </w:rPr>
        <w:t>, including around 7GHz specific update</w:t>
      </w:r>
    </w:p>
    <w:p w14:paraId="3D7D8A88" w14:textId="77777777" w:rsidR="00C44977" w:rsidRPr="00A653CC" w:rsidRDefault="00C44977" w:rsidP="00C44977">
      <w:pPr>
        <w:numPr>
          <w:ilvl w:val="0"/>
          <w:numId w:val="45"/>
        </w:numPr>
        <w:tabs>
          <w:tab w:val="left" w:pos="0"/>
          <w:tab w:val="num" w:pos="851"/>
        </w:tabs>
        <w:suppressAutoHyphens/>
        <w:spacing w:after="0" w:line="254" w:lineRule="auto"/>
        <w:ind w:left="0" w:firstLine="0"/>
        <w:rPr>
          <w:rFonts w:ascii="Times" w:eastAsia="Batang" w:hAnsi="Times"/>
          <w:szCs w:val="24"/>
          <w:lang w:val="en-US" w:eastAsia="en-US"/>
        </w:rPr>
      </w:pPr>
      <w:r w:rsidRPr="00A653CC">
        <w:rPr>
          <w:rFonts w:ascii="Times" w:eastAsia="Batang" w:hAnsi="Times"/>
          <w:szCs w:val="24"/>
          <w:lang w:val="en-US" w:eastAsia="en-US"/>
        </w:rPr>
        <w:t>No implication on supported BW, SCS, modulation and antenna setting for 6GR</w:t>
      </w:r>
    </w:p>
    <w:p w14:paraId="1438680A" w14:textId="77777777" w:rsidR="00C44977" w:rsidRPr="00A653CC" w:rsidRDefault="00C44977" w:rsidP="00C44977">
      <w:pPr>
        <w:numPr>
          <w:ilvl w:val="0"/>
          <w:numId w:val="45"/>
        </w:numPr>
        <w:tabs>
          <w:tab w:val="left" w:pos="0"/>
          <w:tab w:val="num" w:pos="851"/>
        </w:tabs>
        <w:suppressAutoHyphens/>
        <w:spacing w:after="0" w:line="254" w:lineRule="auto"/>
        <w:ind w:left="0" w:firstLine="0"/>
        <w:rPr>
          <w:rFonts w:ascii="Times" w:eastAsia="Batang" w:hAnsi="Times"/>
          <w:szCs w:val="24"/>
          <w:lang w:val="en-US" w:eastAsia="en-US"/>
        </w:rPr>
      </w:pPr>
      <w:r w:rsidRPr="00A653CC">
        <w:rPr>
          <w:rFonts w:ascii="Times" w:eastAsia="等线" w:hAnsi="Times"/>
          <w:szCs w:val="24"/>
          <w:lang w:val="en-US"/>
        </w:rPr>
        <w:t>R</w:t>
      </w:r>
      <w:r w:rsidRPr="00A653CC">
        <w:rPr>
          <w:rFonts w:ascii="Times" w:eastAsia="等线" w:hAnsi="Times" w:hint="eastAsia"/>
          <w:szCs w:val="24"/>
          <w:lang w:val="en-US"/>
        </w:rPr>
        <w:t xml:space="preserve">evisit if SCS for around 7GHz is different with respect to the reference </w:t>
      </w:r>
      <w:r w:rsidRPr="00A653CC">
        <w:rPr>
          <w:rFonts w:ascii="Times" w:eastAsia="等线" w:hAnsi="Times"/>
          <w:szCs w:val="24"/>
          <w:lang w:val="en-US"/>
        </w:rPr>
        <w:t>configuration</w:t>
      </w:r>
    </w:p>
    <w:p w14:paraId="2789D699" w14:textId="77777777" w:rsidR="00C44977" w:rsidRPr="00A653CC" w:rsidRDefault="00C44977" w:rsidP="00C44977">
      <w:pPr>
        <w:tabs>
          <w:tab w:val="left" w:pos="0"/>
        </w:tabs>
        <w:spacing w:after="0" w:line="256" w:lineRule="auto"/>
        <w:rPr>
          <w:rFonts w:ascii="Times" w:eastAsia="等线" w:hAnsi="Times" w:cs="Arial"/>
          <w:szCs w:val="24"/>
          <w:highlight w:val="green"/>
          <w:lang w:val="en-US"/>
        </w:rPr>
      </w:pPr>
      <w:r w:rsidRPr="00A653CC">
        <w:rPr>
          <w:rFonts w:ascii="Times" w:eastAsia="等线" w:hAnsi="Times" w:cs="Arial" w:hint="eastAsia"/>
          <w:szCs w:val="24"/>
          <w:highlight w:val="green"/>
          <w:lang w:val="en-US"/>
        </w:rPr>
        <w:t>Agreement</w:t>
      </w:r>
    </w:p>
    <w:p w14:paraId="6DFA6307" w14:textId="77777777" w:rsidR="00C44977" w:rsidRPr="00A653CC" w:rsidRDefault="00C44977" w:rsidP="00C44977">
      <w:pPr>
        <w:tabs>
          <w:tab w:val="left" w:pos="0"/>
        </w:tabs>
        <w:spacing w:after="0" w:line="254" w:lineRule="auto"/>
        <w:rPr>
          <w:rFonts w:ascii="Times" w:eastAsia="等线" w:hAnsi="Times"/>
          <w:szCs w:val="24"/>
          <w:lang w:val="en-US"/>
        </w:rPr>
      </w:pPr>
      <w:r w:rsidRPr="00A653CC">
        <w:rPr>
          <w:rFonts w:ascii="Times" w:eastAsia="Batang" w:hAnsi="Times"/>
          <w:szCs w:val="24"/>
          <w:lang w:val="en-US" w:eastAsia="en-US"/>
        </w:rPr>
        <w:t xml:space="preserve">Study and evaluate DL WUS </w:t>
      </w:r>
      <w:r w:rsidRPr="00A653CC">
        <w:rPr>
          <w:rFonts w:ascii="Times" w:eastAsia="Batang" w:hAnsi="Times" w:hint="eastAsia"/>
          <w:szCs w:val="24"/>
          <w:lang w:val="en-US" w:eastAsia="en-US"/>
        </w:rPr>
        <w:t xml:space="preserve">of OFDM based sequence </w:t>
      </w:r>
      <w:r w:rsidRPr="00A653CC">
        <w:rPr>
          <w:rFonts w:ascii="Times" w:eastAsia="Batang" w:hAnsi="Times"/>
          <w:szCs w:val="24"/>
          <w:lang w:val="en-US" w:eastAsia="en-US"/>
        </w:rPr>
        <w:t>and corresponding mechanism</w:t>
      </w:r>
      <w:r w:rsidRPr="00A653CC">
        <w:rPr>
          <w:rFonts w:ascii="Times" w:eastAsia="等线" w:hAnsi="Times" w:hint="eastAsia"/>
          <w:szCs w:val="24"/>
          <w:lang w:val="en-US"/>
        </w:rPr>
        <w:t>s</w:t>
      </w:r>
      <w:r w:rsidRPr="00A653CC">
        <w:rPr>
          <w:rFonts w:ascii="Times" w:eastAsia="Batang" w:hAnsi="Times"/>
          <w:szCs w:val="24"/>
          <w:lang w:val="en-US" w:eastAsia="en-US"/>
        </w:rPr>
        <w:t xml:space="preserve"> for 6GR EE improvement, regarding </w:t>
      </w:r>
      <w:r w:rsidRPr="00A653CC">
        <w:rPr>
          <w:rFonts w:ascii="Times" w:eastAsia="等线" w:hAnsi="Times" w:hint="eastAsia"/>
          <w:szCs w:val="24"/>
          <w:lang w:val="en-US"/>
        </w:rPr>
        <w:t xml:space="preserve">at least </w:t>
      </w:r>
      <w:r w:rsidRPr="00A653CC">
        <w:rPr>
          <w:rFonts w:ascii="Times" w:eastAsia="Batang" w:hAnsi="Times"/>
          <w:szCs w:val="24"/>
          <w:lang w:val="en-US" w:eastAsia="en-US"/>
        </w:rPr>
        <w:t>the following aspects:</w:t>
      </w:r>
    </w:p>
    <w:p w14:paraId="39B5ED44" w14:textId="77777777" w:rsidR="00C44977" w:rsidRPr="00A653CC" w:rsidRDefault="00C44977" w:rsidP="00C44977">
      <w:pPr>
        <w:numPr>
          <w:ilvl w:val="0"/>
          <w:numId w:val="46"/>
        </w:numPr>
        <w:tabs>
          <w:tab w:val="left" w:pos="0"/>
        </w:tabs>
        <w:suppressAutoHyphens/>
        <w:spacing w:after="0" w:line="254" w:lineRule="auto"/>
        <w:ind w:left="0" w:firstLine="0"/>
        <w:rPr>
          <w:rFonts w:ascii="Times" w:eastAsia="Batang" w:hAnsi="Times"/>
          <w:szCs w:val="24"/>
          <w:lang w:val="en-US" w:eastAsia="en-US"/>
        </w:rPr>
      </w:pPr>
      <w:r w:rsidRPr="00A653CC">
        <w:rPr>
          <w:rFonts w:ascii="Times" w:eastAsia="Batang" w:hAnsi="Times"/>
          <w:szCs w:val="24"/>
          <w:lang w:val="en-US" w:eastAsia="en-US"/>
        </w:rPr>
        <w:t xml:space="preserve">Coverage target for </w:t>
      </w:r>
      <w:r w:rsidRPr="00A653CC">
        <w:rPr>
          <w:rFonts w:ascii="Times" w:eastAsia="等线" w:hAnsi="Times" w:hint="eastAsia"/>
          <w:szCs w:val="24"/>
          <w:lang w:val="en-US"/>
        </w:rPr>
        <w:t xml:space="preserve">DL </w:t>
      </w:r>
      <w:r w:rsidRPr="00A653CC">
        <w:rPr>
          <w:rFonts w:ascii="Times" w:eastAsia="Batang" w:hAnsi="Times"/>
          <w:szCs w:val="24"/>
          <w:lang w:val="en-US" w:eastAsia="en-US"/>
        </w:rPr>
        <w:t>WUS (e.g., same as PDCCH, common sync signal, or other)</w:t>
      </w:r>
    </w:p>
    <w:p w14:paraId="135C2EEF" w14:textId="77777777" w:rsidR="00C44977" w:rsidRPr="00A653CC" w:rsidRDefault="00C44977" w:rsidP="00C44977">
      <w:pPr>
        <w:numPr>
          <w:ilvl w:val="0"/>
          <w:numId w:val="46"/>
        </w:numPr>
        <w:tabs>
          <w:tab w:val="left" w:pos="0"/>
        </w:tabs>
        <w:suppressAutoHyphens/>
        <w:spacing w:after="0" w:line="254" w:lineRule="auto"/>
        <w:ind w:left="0" w:firstLine="0"/>
        <w:rPr>
          <w:rFonts w:ascii="Times" w:eastAsia="Batang" w:hAnsi="Times"/>
          <w:szCs w:val="24"/>
          <w:lang w:val="en-US" w:eastAsia="en-US"/>
        </w:rPr>
      </w:pPr>
      <w:r w:rsidRPr="00A653CC">
        <w:rPr>
          <w:rFonts w:ascii="Times" w:eastAsia="等线" w:hAnsi="Times" w:hint="eastAsia"/>
          <w:szCs w:val="24"/>
          <w:lang w:val="en-US"/>
        </w:rPr>
        <w:t>M</w:t>
      </w:r>
      <w:r w:rsidRPr="00A653CC">
        <w:rPr>
          <w:rFonts w:ascii="Times" w:eastAsia="Batang" w:hAnsi="Times"/>
          <w:szCs w:val="24"/>
          <w:lang w:val="en-US" w:eastAsia="en-US"/>
        </w:rPr>
        <w:t>easurements and/or synchronization.</w:t>
      </w:r>
    </w:p>
    <w:p w14:paraId="52814982" w14:textId="77777777" w:rsidR="00C44977" w:rsidRPr="00A653CC" w:rsidRDefault="00C44977" w:rsidP="00C44977">
      <w:pPr>
        <w:numPr>
          <w:ilvl w:val="0"/>
          <w:numId w:val="46"/>
        </w:numPr>
        <w:tabs>
          <w:tab w:val="left" w:pos="0"/>
        </w:tabs>
        <w:suppressAutoHyphens/>
        <w:spacing w:after="0" w:line="254" w:lineRule="auto"/>
        <w:ind w:left="0" w:firstLine="0"/>
        <w:rPr>
          <w:rFonts w:ascii="Times" w:eastAsia="Batang" w:hAnsi="Times"/>
          <w:szCs w:val="24"/>
          <w:lang w:val="en-US" w:eastAsia="en-US"/>
        </w:rPr>
      </w:pPr>
      <w:r w:rsidRPr="00A653CC">
        <w:rPr>
          <w:rFonts w:ascii="Times" w:eastAsia="等线" w:hAnsi="Times" w:hint="eastAsia"/>
          <w:szCs w:val="24"/>
          <w:lang w:val="en-US"/>
        </w:rPr>
        <w:t>S</w:t>
      </w:r>
      <w:r w:rsidRPr="00A653CC">
        <w:rPr>
          <w:rFonts w:ascii="Times" w:eastAsia="Batang" w:hAnsi="Times"/>
          <w:szCs w:val="24"/>
          <w:lang w:val="en-US" w:eastAsia="en-US"/>
        </w:rPr>
        <w:t xml:space="preserve">ystem overhead </w:t>
      </w:r>
      <w:r w:rsidRPr="00A653CC">
        <w:rPr>
          <w:rFonts w:ascii="Times" w:eastAsia="Batang" w:hAnsi="Times" w:hint="eastAsia"/>
          <w:szCs w:val="24"/>
          <w:lang w:val="en-US" w:eastAsia="en-US"/>
        </w:rPr>
        <w:t>and network energy consumption/U</w:t>
      </w:r>
      <w:r w:rsidRPr="00A653CC">
        <w:rPr>
          <w:rFonts w:ascii="Times" w:eastAsia="等线" w:hAnsi="Times" w:hint="eastAsia"/>
          <w:szCs w:val="24"/>
          <w:lang w:val="en-US"/>
        </w:rPr>
        <w:t xml:space="preserve">E energy saving </w:t>
      </w:r>
      <w:r w:rsidRPr="00A653CC">
        <w:rPr>
          <w:rFonts w:ascii="Times" w:eastAsia="Batang" w:hAnsi="Times"/>
          <w:szCs w:val="24"/>
          <w:lang w:val="en-US" w:eastAsia="en-US"/>
        </w:rPr>
        <w:t>for UE operation with the DL WUS.</w:t>
      </w:r>
    </w:p>
    <w:p w14:paraId="44EDF364" w14:textId="77777777" w:rsidR="00C44977" w:rsidRPr="00A653CC" w:rsidRDefault="00C44977" w:rsidP="00C44977">
      <w:pPr>
        <w:numPr>
          <w:ilvl w:val="0"/>
          <w:numId w:val="46"/>
        </w:numPr>
        <w:tabs>
          <w:tab w:val="left" w:pos="0"/>
        </w:tabs>
        <w:suppressAutoHyphens/>
        <w:spacing w:after="0" w:line="256" w:lineRule="auto"/>
        <w:ind w:left="0" w:firstLine="0"/>
        <w:rPr>
          <w:rFonts w:ascii="Times" w:eastAsia="等线" w:hAnsi="Times" w:cs="Arial"/>
          <w:szCs w:val="24"/>
          <w:lang w:val="en-US"/>
        </w:rPr>
      </w:pPr>
      <w:r w:rsidRPr="00A653CC">
        <w:rPr>
          <w:rFonts w:ascii="Times" w:eastAsia="等线" w:hAnsi="Times" w:hint="eastAsia"/>
          <w:szCs w:val="24"/>
          <w:lang w:val="en-US"/>
        </w:rPr>
        <w:t>RRC states</w:t>
      </w:r>
    </w:p>
    <w:p w14:paraId="779F2422" w14:textId="77777777" w:rsidR="00C44977" w:rsidRPr="00A653CC" w:rsidRDefault="00C44977" w:rsidP="00C44977">
      <w:pPr>
        <w:numPr>
          <w:ilvl w:val="0"/>
          <w:numId w:val="46"/>
        </w:numPr>
        <w:tabs>
          <w:tab w:val="left" w:pos="0"/>
        </w:tabs>
        <w:suppressAutoHyphens/>
        <w:spacing w:after="0" w:line="256" w:lineRule="auto"/>
        <w:ind w:left="0" w:firstLine="0"/>
        <w:rPr>
          <w:rFonts w:ascii="Times" w:eastAsia="等线" w:hAnsi="Times" w:cs="Arial"/>
          <w:szCs w:val="24"/>
          <w:lang w:val="en-US"/>
        </w:rPr>
      </w:pPr>
      <w:r w:rsidRPr="00A653CC">
        <w:rPr>
          <w:rFonts w:ascii="Times" w:eastAsia="等线" w:hAnsi="Times" w:hint="eastAsia"/>
          <w:szCs w:val="24"/>
          <w:lang w:val="en-US"/>
        </w:rPr>
        <w:t>Other functionalities</w:t>
      </w:r>
    </w:p>
    <w:p w14:paraId="2F3A2044" w14:textId="77777777" w:rsidR="00C44977" w:rsidRPr="00A653CC" w:rsidRDefault="00C44977" w:rsidP="00C44977">
      <w:pPr>
        <w:tabs>
          <w:tab w:val="left" w:pos="0"/>
        </w:tabs>
        <w:suppressAutoHyphens/>
        <w:spacing w:after="0" w:line="256" w:lineRule="auto"/>
        <w:rPr>
          <w:rFonts w:ascii="Times" w:eastAsia="等线" w:hAnsi="Times" w:cs="Arial"/>
          <w:szCs w:val="24"/>
          <w:highlight w:val="green"/>
          <w:lang w:val="en-US"/>
        </w:rPr>
      </w:pPr>
      <w:r w:rsidRPr="00A653CC">
        <w:rPr>
          <w:rFonts w:ascii="Times" w:eastAsia="等线" w:hAnsi="Times" w:cs="Arial" w:hint="eastAsia"/>
          <w:szCs w:val="24"/>
          <w:highlight w:val="green"/>
          <w:lang w:val="en-US"/>
        </w:rPr>
        <w:t>Agreement</w:t>
      </w:r>
    </w:p>
    <w:p w14:paraId="63F4AA8A" w14:textId="77777777" w:rsidR="00C44977" w:rsidRPr="00A653CC" w:rsidRDefault="00C44977" w:rsidP="00C44977">
      <w:pPr>
        <w:spacing w:after="0" w:line="256" w:lineRule="auto"/>
        <w:rPr>
          <w:rFonts w:ascii="Times" w:eastAsia="Batang" w:hAnsi="Times"/>
          <w:szCs w:val="24"/>
          <w:lang w:val="en-US" w:eastAsia="en-US"/>
        </w:rPr>
      </w:pPr>
      <w:r w:rsidRPr="00A653CC">
        <w:rPr>
          <w:rFonts w:ascii="Times" w:eastAsia="Batang" w:hAnsi="Times"/>
          <w:szCs w:val="24"/>
          <w:lang w:val="en-US" w:eastAsia="en-US"/>
        </w:rPr>
        <w:t xml:space="preserve">For evaluation purposes, study extending </w:t>
      </w:r>
      <w:r w:rsidRPr="00A653CC">
        <w:rPr>
          <w:rFonts w:ascii="Times" w:eastAsia="Batang" w:hAnsi="Times" w:hint="eastAsia"/>
          <w:szCs w:val="24"/>
          <w:lang w:val="en-US" w:eastAsia="en-US"/>
        </w:rPr>
        <w:t>NR</w:t>
      </w:r>
      <w:r w:rsidRPr="00A653CC">
        <w:rPr>
          <w:rFonts w:ascii="Times" w:eastAsia="Batang" w:hAnsi="Times"/>
          <w:szCs w:val="24"/>
          <w:lang w:val="en-US" w:eastAsia="en-US"/>
        </w:rPr>
        <w:t xml:space="preserve"> UE power consumption scaling </w:t>
      </w:r>
      <w:proofErr w:type="spellStart"/>
      <w:r w:rsidRPr="00A653CC">
        <w:rPr>
          <w:rFonts w:ascii="Times" w:eastAsia="Batang" w:hAnsi="Times"/>
          <w:szCs w:val="24"/>
          <w:lang w:val="en-US" w:eastAsia="en-US"/>
        </w:rPr>
        <w:t>w.r.t.</w:t>
      </w:r>
      <w:proofErr w:type="spellEnd"/>
      <w:r w:rsidRPr="00A653CC">
        <w:rPr>
          <w:rFonts w:ascii="Times" w:eastAsia="Batang" w:hAnsi="Times"/>
          <w:szCs w:val="24"/>
          <w:lang w:val="en-US" w:eastAsia="en-US"/>
        </w:rPr>
        <w:t xml:space="preserve"> </w:t>
      </w:r>
      <w:r w:rsidRPr="00A653CC">
        <w:rPr>
          <w:rFonts w:ascii="Times" w:eastAsia="等线" w:hAnsi="Times" w:hint="eastAsia"/>
          <w:szCs w:val="24"/>
          <w:lang w:val="en-US"/>
        </w:rPr>
        <w:t xml:space="preserve">at least </w:t>
      </w:r>
      <w:r w:rsidRPr="00A653CC">
        <w:rPr>
          <w:rFonts w:ascii="Times" w:eastAsia="Batang" w:hAnsi="Times"/>
          <w:szCs w:val="24"/>
          <w:lang w:val="en-US" w:eastAsia="en-US"/>
        </w:rPr>
        <w:t xml:space="preserve">BW and/or antenna setting, considering </w:t>
      </w:r>
      <w:r w:rsidRPr="00A653CC">
        <w:rPr>
          <w:rFonts w:ascii="Times" w:eastAsia="等线" w:hAnsi="Times" w:hint="eastAsia"/>
          <w:szCs w:val="24"/>
          <w:lang w:val="en-US"/>
        </w:rPr>
        <w:t xml:space="preserve">at least </w:t>
      </w:r>
      <w:r w:rsidRPr="00A653CC">
        <w:rPr>
          <w:rFonts w:ascii="Times" w:eastAsia="Batang" w:hAnsi="Times"/>
          <w:szCs w:val="24"/>
          <w:lang w:val="en-US" w:eastAsia="en-US"/>
        </w:rPr>
        <w:t>the different characteristics in RF</w:t>
      </w:r>
      <w:r w:rsidRPr="00A653CC">
        <w:rPr>
          <w:rFonts w:ascii="Times" w:eastAsia="Batang" w:hAnsi="Times" w:hint="eastAsia"/>
          <w:szCs w:val="24"/>
          <w:lang w:val="en-US" w:eastAsia="en-US"/>
        </w:rPr>
        <w:t>/</w:t>
      </w:r>
      <w:r w:rsidRPr="00A653CC">
        <w:rPr>
          <w:rFonts w:ascii="Times" w:eastAsia="Batang" w:hAnsi="Times"/>
          <w:szCs w:val="24"/>
          <w:lang w:val="en-US" w:eastAsia="en-US"/>
        </w:rPr>
        <w:t>BB power consumption and static/dynamic power consumption.</w:t>
      </w:r>
    </w:p>
    <w:p w14:paraId="3C3F682B" w14:textId="77777777" w:rsidR="00C44977" w:rsidRPr="00A653CC" w:rsidRDefault="00C44977" w:rsidP="00C44977">
      <w:pPr>
        <w:tabs>
          <w:tab w:val="left" w:pos="0"/>
        </w:tabs>
        <w:suppressAutoHyphens/>
        <w:spacing w:after="0" w:line="256" w:lineRule="auto"/>
        <w:rPr>
          <w:rFonts w:ascii="Times" w:eastAsia="等线" w:hAnsi="Times" w:cs="Arial"/>
          <w:szCs w:val="24"/>
          <w:lang w:val="en-US"/>
        </w:rPr>
      </w:pPr>
    </w:p>
    <w:p w14:paraId="678C1302" w14:textId="77777777" w:rsidR="00C44977" w:rsidRPr="00A653CC" w:rsidRDefault="00C44977" w:rsidP="00C44977">
      <w:pPr>
        <w:tabs>
          <w:tab w:val="left" w:pos="0"/>
        </w:tabs>
        <w:suppressAutoHyphens/>
        <w:spacing w:after="0" w:line="256" w:lineRule="auto"/>
        <w:rPr>
          <w:rFonts w:ascii="Times" w:eastAsia="等线" w:hAnsi="Times" w:cs="Arial"/>
          <w:szCs w:val="24"/>
          <w:highlight w:val="green"/>
          <w:lang w:val="en-US"/>
        </w:rPr>
      </w:pPr>
      <w:r w:rsidRPr="00A653CC">
        <w:rPr>
          <w:rFonts w:ascii="Times" w:eastAsia="等线" w:hAnsi="Times" w:cs="Arial" w:hint="eastAsia"/>
          <w:szCs w:val="24"/>
          <w:highlight w:val="green"/>
          <w:lang w:val="en-US"/>
        </w:rPr>
        <w:t>Agreement</w:t>
      </w:r>
    </w:p>
    <w:p w14:paraId="03C22852" w14:textId="77777777" w:rsidR="00C44977" w:rsidRPr="00A653CC" w:rsidRDefault="00C44977" w:rsidP="00C44977">
      <w:pPr>
        <w:spacing w:after="0" w:line="256" w:lineRule="auto"/>
        <w:rPr>
          <w:rFonts w:ascii="Times" w:eastAsia="PMingLiU" w:hAnsi="Times" w:cs="Arial"/>
          <w:lang w:val="en-US" w:eastAsia="zh-TW"/>
        </w:rPr>
      </w:pPr>
      <w:r w:rsidRPr="00A653CC">
        <w:rPr>
          <w:rFonts w:ascii="Times" w:eastAsia="PMingLiU" w:hAnsi="Times" w:cs="Arial"/>
          <w:lang w:val="en-US" w:eastAsia="zh-TW"/>
        </w:rPr>
        <w:t>For evaluation purpose</w:t>
      </w:r>
      <w:r w:rsidRPr="00A653CC">
        <w:rPr>
          <w:rFonts w:ascii="Times" w:eastAsia="PMingLiU" w:hAnsi="Times" w:cs="Arial" w:hint="eastAsia"/>
          <w:lang w:val="en-US" w:eastAsia="zh-TW"/>
        </w:rPr>
        <w:t>s</w:t>
      </w:r>
      <w:r w:rsidRPr="00A653CC">
        <w:rPr>
          <w:rFonts w:ascii="Times" w:eastAsia="PMingLiU" w:hAnsi="Times" w:cs="Arial"/>
          <w:lang w:val="en-US" w:eastAsia="zh-TW"/>
        </w:rPr>
        <w:t xml:space="preserve">, study extending </w:t>
      </w:r>
      <w:r w:rsidRPr="00A653CC">
        <w:rPr>
          <w:rFonts w:ascii="Times" w:eastAsia="PMingLiU" w:hAnsi="Times" w:cs="Arial" w:hint="eastAsia"/>
          <w:lang w:val="en-US" w:eastAsia="zh-TW"/>
        </w:rPr>
        <w:t>NR</w:t>
      </w:r>
      <w:r w:rsidRPr="00A653CC">
        <w:rPr>
          <w:rFonts w:ascii="Times" w:eastAsia="PMingLiU" w:hAnsi="Times" w:cs="Arial"/>
          <w:lang w:val="en-US" w:eastAsia="zh-TW"/>
        </w:rPr>
        <w:t xml:space="preserve"> UE power consumption model for UE operation with </w:t>
      </w:r>
      <w:r w:rsidRPr="00A653CC">
        <w:rPr>
          <w:rFonts w:ascii="Times" w:eastAsia="PMingLiU" w:hAnsi="Times" w:cs="Arial" w:hint="eastAsia"/>
          <w:lang w:val="en-US" w:eastAsia="zh-TW"/>
        </w:rPr>
        <w:t xml:space="preserve">DL </w:t>
      </w:r>
      <w:r w:rsidRPr="00A653CC">
        <w:rPr>
          <w:rFonts w:ascii="Times" w:eastAsia="PMingLiU" w:hAnsi="Times" w:cs="Arial"/>
          <w:lang w:val="en-US" w:eastAsia="zh-TW"/>
        </w:rPr>
        <w:t>WUS of OFDM-based sequence, regarding the following aspects:</w:t>
      </w:r>
    </w:p>
    <w:p w14:paraId="4A91772E" w14:textId="77777777" w:rsidR="00C44977" w:rsidRPr="00A653CC" w:rsidRDefault="00C44977" w:rsidP="00C44977">
      <w:pPr>
        <w:numPr>
          <w:ilvl w:val="0"/>
          <w:numId w:val="47"/>
        </w:numPr>
        <w:suppressAutoHyphens/>
        <w:spacing w:after="0" w:line="256" w:lineRule="auto"/>
        <w:ind w:left="714" w:hanging="357"/>
        <w:rPr>
          <w:rFonts w:ascii="Times" w:eastAsia="PMingLiU" w:hAnsi="Times" w:cs="Arial"/>
          <w:lang w:val="en-US" w:eastAsia="zh-TW"/>
        </w:rPr>
      </w:pPr>
      <w:r w:rsidRPr="00A653CC">
        <w:rPr>
          <w:rFonts w:ascii="Times" w:eastAsia="PMingLiU" w:hAnsi="Times" w:cs="Arial"/>
          <w:lang w:val="en-US" w:eastAsia="zh-TW"/>
        </w:rPr>
        <w:t>Power state(s), sleep and non-sleep</w:t>
      </w:r>
      <w:r w:rsidRPr="00A653CC">
        <w:rPr>
          <w:rFonts w:ascii="Times" w:eastAsia="PMingLiU" w:hAnsi="Times" w:cs="Arial" w:hint="eastAsia"/>
          <w:lang w:val="en-US" w:eastAsia="zh-TW"/>
        </w:rPr>
        <w:t>,</w:t>
      </w:r>
      <w:r w:rsidRPr="00A653CC">
        <w:rPr>
          <w:rFonts w:ascii="Times" w:eastAsia="PMingLiU" w:hAnsi="Times" w:cs="Arial"/>
          <w:lang w:val="en-US" w:eastAsia="zh-TW"/>
        </w:rPr>
        <w:t xml:space="preserve"> and corresponding characteristics and power value(s)</w:t>
      </w:r>
    </w:p>
    <w:p w14:paraId="4995EBB0" w14:textId="77777777" w:rsidR="00C44977" w:rsidRPr="00A653CC" w:rsidRDefault="00C44977" w:rsidP="00C44977">
      <w:pPr>
        <w:numPr>
          <w:ilvl w:val="0"/>
          <w:numId w:val="47"/>
        </w:numPr>
        <w:suppressAutoHyphens/>
        <w:spacing w:after="0" w:line="256" w:lineRule="auto"/>
        <w:ind w:left="714" w:hanging="357"/>
        <w:rPr>
          <w:rFonts w:ascii="Times" w:eastAsia="PMingLiU" w:hAnsi="Times" w:cs="Arial"/>
          <w:lang w:val="en-US" w:eastAsia="zh-TW"/>
        </w:rPr>
      </w:pPr>
      <w:r w:rsidRPr="00A653CC">
        <w:rPr>
          <w:rFonts w:ascii="Times" w:eastAsia="PMingLiU" w:hAnsi="Times" w:cs="Arial"/>
          <w:lang w:val="en-US" w:eastAsia="zh-TW"/>
        </w:rPr>
        <w:t xml:space="preserve">Transition energy and time for </w:t>
      </w:r>
      <w:r w:rsidRPr="00A653CC">
        <w:rPr>
          <w:rFonts w:ascii="Times" w:eastAsia="等线" w:hAnsi="Times" w:cs="Arial" w:hint="eastAsia"/>
          <w:lang w:val="en-US"/>
        </w:rPr>
        <w:t xml:space="preserve">each of </w:t>
      </w:r>
      <w:r w:rsidRPr="00A653CC">
        <w:rPr>
          <w:rFonts w:ascii="Times" w:eastAsia="PMingLiU" w:hAnsi="Times" w:cs="Arial"/>
          <w:lang w:val="en-US" w:eastAsia="zh-TW"/>
        </w:rPr>
        <w:t xml:space="preserve">sleep state(s) </w:t>
      </w:r>
    </w:p>
    <w:p w14:paraId="177F9FD3" w14:textId="77777777" w:rsidR="00C44977" w:rsidRPr="00A653CC" w:rsidRDefault="00C44977" w:rsidP="00C44977">
      <w:pPr>
        <w:numPr>
          <w:ilvl w:val="0"/>
          <w:numId w:val="47"/>
        </w:numPr>
        <w:suppressAutoHyphens/>
        <w:spacing w:after="0" w:line="254" w:lineRule="auto"/>
        <w:ind w:left="714" w:hanging="357"/>
        <w:rPr>
          <w:rFonts w:ascii="Times" w:eastAsia="PMingLiU" w:hAnsi="Times" w:cs="Arial"/>
          <w:lang w:val="en-US" w:eastAsia="zh-TW"/>
        </w:rPr>
      </w:pPr>
      <w:r w:rsidRPr="00A653CC">
        <w:rPr>
          <w:rFonts w:ascii="Times" w:eastAsia="PMingLiU" w:hAnsi="Times" w:cs="Arial"/>
          <w:lang w:val="en-US" w:eastAsia="zh-TW"/>
        </w:rPr>
        <w:t xml:space="preserve">Companies to report the assumption(s) for achieving the proposed power value(s), e.g., </w:t>
      </w:r>
      <w:r w:rsidRPr="00A653CC">
        <w:rPr>
          <w:rFonts w:ascii="Times" w:eastAsia="等线" w:hAnsi="Times" w:cs="Arial" w:hint="eastAsia"/>
          <w:lang w:val="en-US"/>
        </w:rPr>
        <w:t xml:space="preserve">time/frequency domain detection, </w:t>
      </w:r>
      <w:r w:rsidRPr="00A653CC">
        <w:rPr>
          <w:rFonts w:ascii="Times" w:eastAsia="PMingLiU" w:hAnsi="Times" w:cs="Arial"/>
          <w:lang w:val="en-US" w:eastAsia="zh-TW"/>
        </w:rPr>
        <w:t>noise figure assumption(s), synchronization assumption(s), BW/antenna assumption(s), etc.</w:t>
      </w:r>
    </w:p>
    <w:p w14:paraId="16230FD0" w14:textId="77777777" w:rsidR="00C44977" w:rsidRPr="00A653CC" w:rsidRDefault="00C44977" w:rsidP="00C44977">
      <w:pPr>
        <w:tabs>
          <w:tab w:val="left" w:pos="0"/>
        </w:tabs>
        <w:suppressAutoHyphens/>
        <w:spacing w:after="0" w:line="256" w:lineRule="auto"/>
        <w:rPr>
          <w:rFonts w:ascii="Times" w:eastAsia="等线" w:hAnsi="Times" w:cs="Arial"/>
          <w:szCs w:val="24"/>
          <w:lang w:val="en-US"/>
        </w:rPr>
      </w:pPr>
    </w:p>
    <w:p w14:paraId="5A224DD7" w14:textId="77777777" w:rsidR="00C44977" w:rsidRPr="00A653CC" w:rsidRDefault="00C44977" w:rsidP="00C44977">
      <w:pPr>
        <w:tabs>
          <w:tab w:val="left" w:pos="0"/>
        </w:tabs>
        <w:suppressAutoHyphens/>
        <w:spacing w:after="0" w:line="256" w:lineRule="auto"/>
        <w:rPr>
          <w:rFonts w:ascii="Times" w:eastAsia="等线" w:hAnsi="Times" w:cs="Arial"/>
          <w:szCs w:val="24"/>
          <w:highlight w:val="green"/>
          <w:lang w:val="en-US"/>
        </w:rPr>
      </w:pPr>
      <w:r w:rsidRPr="00A653CC">
        <w:rPr>
          <w:rFonts w:ascii="Times" w:eastAsia="等线" w:hAnsi="Times" w:cs="Arial" w:hint="eastAsia"/>
          <w:szCs w:val="24"/>
          <w:highlight w:val="green"/>
          <w:lang w:val="en-US"/>
        </w:rPr>
        <w:t>Agreement</w:t>
      </w:r>
    </w:p>
    <w:p w14:paraId="7111228B" w14:textId="77777777" w:rsidR="00C44977" w:rsidRPr="00A653CC" w:rsidRDefault="00C44977" w:rsidP="00C44977">
      <w:pPr>
        <w:spacing w:after="0" w:line="252" w:lineRule="auto"/>
        <w:rPr>
          <w:rFonts w:ascii="Times" w:eastAsia="等线" w:hAnsi="Times" w:cs="Arial"/>
          <w:szCs w:val="24"/>
        </w:rPr>
      </w:pPr>
      <w:r w:rsidRPr="00A653CC">
        <w:rPr>
          <w:rFonts w:ascii="Times" w:eastAsia="Calibri" w:hAnsi="Times" w:cs="Arial"/>
          <w:szCs w:val="24"/>
          <w:lang w:val="en-US" w:eastAsia="en-US"/>
        </w:rPr>
        <w:t>Study</w:t>
      </w:r>
      <w:r w:rsidRPr="00A653CC">
        <w:rPr>
          <w:rFonts w:ascii="Times" w:eastAsia="Calibri" w:hAnsi="Times" w:cs="Arial"/>
          <w:szCs w:val="24"/>
          <w:lang w:eastAsia="en-US"/>
        </w:rPr>
        <w:t xml:space="preserve"> and evaluate </w:t>
      </w:r>
      <w:r w:rsidRPr="00A653CC">
        <w:rPr>
          <w:rFonts w:ascii="Times" w:eastAsia="等线" w:hAnsi="Times" w:cs="Arial"/>
          <w:szCs w:val="24"/>
        </w:rPr>
        <w:t xml:space="preserve">on-demand sync signal(s) </w:t>
      </w:r>
      <w:r w:rsidRPr="00A653CC">
        <w:rPr>
          <w:rFonts w:ascii="Times" w:eastAsia="等线" w:hAnsi="Times" w:cs="Arial"/>
          <w:szCs w:val="24"/>
          <w:lang w:val="en-US"/>
        </w:rPr>
        <w:t>mechanisms</w:t>
      </w:r>
      <w:r w:rsidRPr="00A653CC">
        <w:rPr>
          <w:rFonts w:ascii="Times" w:eastAsia="Calibri" w:hAnsi="Times" w:cs="Arial"/>
          <w:szCs w:val="24"/>
          <w:lang w:val="en-US" w:eastAsia="en-US"/>
        </w:rPr>
        <w:t xml:space="preserve"> for 6GR </w:t>
      </w:r>
      <w:r w:rsidRPr="00A653CC">
        <w:rPr>
          <w:rFonts w:ascii="Times" w:eastAsia="Calibri" w:hAnsi="Times" w:cs="Arial"/>
          <w:szCs w:val="24"/>
          <w:lang w:eastAsia="en-US"/>
        </w:rPr>
        <w:t>energy efficiency</w:t>
      </w:r>
      <w:r w:rsidRPr="00A653CC">
        <w:rPr>
          <w:rFonts w:ascii="Times" w:eastAsia="Calibri" w:hAnsi="Times" w:cs="Arial"/>
          <w:szCs w:val="24"/>
          <w:lang w:val="en-US" w:eastAsia="en-US"/>
        </w:rPr>
        <w:t>,</w:t>
      </w:r>
      <w:r w:rsidRPr="00A653CC">
        <w:rPr>
          <w:rFonts w:ascii="Times" w:eastAsia="Calibri" w:hAnsi="Times" w:cs="Arial"/>
          <w:szCs w:val="24"/>
          <w:lang w:eastAsia="en-US"/>
        </w:rPr>
        <w:t xml:space="preserve"> considering, </w:t>
      </w:r>
      <w:proofErr w:type="gramStart"/>
      <w:r w:rsidRPr="00A653CC">
        <w:rPr>
          <w:rFonts w:ascii="Times" w:eastAsia="Calibri" w:hAnsi="Times" w:cs="Arial"/>
          <w:szCs w:val="24"/>
          <w:lang w:eastAsia="en-US"/>
        </w:rPr>
        <w:t>e.g.,:</w:t>
      </w:r>
      <w:proofErr w:type="gramEnd"/>
    </w:p>
    <w:p w14:paraId="39672ED9" w14:textId="77777777" w:rsidR="00C44977" w:rsidRPr="00A653CC" w:rsidRDefault="00C44977" w:rsidP="00C44977">
      <w:pPr>
        <w:numPr>
          <w:ilvl w:val="0"/>
          <w:numId w:val="48"/>
        </w:numPr>
        <w:tabs>
          <w:tab w:val="clear" w:pos="0"/>
        </w:tabs>
        <w:suppressAutoHyphens/>
        <w:spacing w:after="0" w:line="252" w:lineRule="auto"/>
        <w:ind w:left="0" w:firstLine="0"/>
        <w:rPr>
          <w:rFonts w:ascii="Times" w:eastAsia="Calibri" w:hAnsi="Times" w:cs="Arial"/>
          <w:szCs w:val="24"/>
          <w:lang w:val="en-US"/>
        </w:rPr>
      </w:pPr>
      <w:r w:rsidRPr="00A653CC">
        <w:rPr>
          <w:rFonts w:ascii="Times" w:eastAsia="Calibri" w:hAnsi="Times" w:cs="Arial"/>
          <w:szCs w:val="24"/>
          <w:lang w:val="en-US"/>
        </w:rPr>
        <w:t>On-demand sync signal(s) for single cell/carrier, multi-carrier/cell, multi-TRP,</w:t>
      </w:r>
    </w:p>
    <w:p w14:paraId="467D1A84" w14:textId="77777777" w:rsidR="00C44977" w:rsidRPr="00A653CC" w:rsidRDefault="00C44977" w:rsidP="00C44977">
      <w:pPr>
        <w:numPr>
          <w:ilvl w:val="0"/>
          <w:numId w:val="48"/>
        </w:numPr>
        <w:tabs>
          <w:tab w:val="clear" w:pos="0"/>
        </w:tabs>
        <w:suppressAutoHyphens/>
        <w:spacing w:after="0" w:line="252" w:lineRule="auto"/>
        <w:ind w:left="0" w:firstLine="0"/>
        <w:rPr>
          <w:rFonts w:ascii="Times" w:eastAsia="Calibri" w:hAnsi="Times" w:cs="Arial"/>
          <w:szCs w:val="24"/>
          <w:lang w:eastAsia="en-US"/>
        </w:rPr>
      </w:pPr>
      <w:r w:rsidRPr="00A653CC">
        <w:rPr>
          <w:rFonts w:ascii="Times" w:eastAsia="等线" w:hAnsi="Times" w:cs="Arial"/>
          <w:szCs w:val="24"/>
        </w:rPr>
        <w:t>Network-triggered and UE-triggered on-demand sync signal(s),</w:t>
      </w:r>
    </w:p>
    <w:p w14:paraId="486F1212" w14:textId="77777777" w:rsidR="00C44977" w:rsidRPr="00A653CC" w:rsidRDefault="00C44977" w:rsidP="00C44977">
      <w:pPr>
        <w:numPr>
          <w:ilvl w:val="0"/>
          <w:numId w:val="48"/>
        </w:numPr>
        <w:tabs>
          <w:tab w:val="clear" w:pos="0"/>
        </w:tabs>
        <w:suppressAutoHyphens/>
        <w:spacing w:after="0" w:line="252" w:lineRule="auto"/>
        <w:ind w:left="0" w:firstLine="0"/>
        <w:rPr>
          <w:rFonts w:ascii="Times" w:eastAsia="Calibri" w:hAnsi="Times" w:cs="Arial"/>
          <w:strike/>
          <w:lang w:val="en-US" w:eastAsia="en-US"/>
        </w:rPr>
      </w:pPr>
      <w:r w:rsidRPr="00A653CC">
        <w:rPr>
          <w:rFonts w:ascii="Times" w:eastAsia="等线" w:hAnsi="Times" w:cs="Arial"/>
          <w:szCs w:val="24"/>
        </w:rPr>
        <w:t>Idle and/or connected modes,</w:t>
      </w:r>
    </w:p>
    <w:p w14:paraId="68150764" w14:textId="77777777" w:rsidR="00C44977" w:rsidRPr="00A653CC" w:rsidRDefault="00C44977" w:rsidP="00C44977">
      <w:pPr>
        <w:numPr>
          <w:ilvl w:val="0"/>
          <w:numId w:val="48"/>
        </w:numPr>
        <w:tabs>
          <w:tab w:val="clear" w:pos="0"/>
        </w:tabs>
        <w:suppressAutoHyphens/>
        <w:spacing w:after="0" w:line="252" w:lineRule="auto"/>
        <w:ind w:left="0" w:firstLine="0"/>
        <w:rPr>
          <w:rFonts w:ascii="Times" w:eastAsia="Calibri" w:hAnsi="Times" w:cs="Arial"/>
          <w:szCs w:val="24"/>
          <w:lang w:eastAsia="en-US"/>
        </w:rPr>
      </w:pPr>
      <w:r w:rsidRPr="00A653CC">
        <w:rPr>
          <w:rFonts w:ascii="Times" w:eastAsia="等线" w:hAnsi="Times" w:cs="Arial"/>
          <w:szCs w:val="24"/>
        </w:rPr>
        <w:t>Other mechanisms/aspects/signals/channels are not precluded.</w:t>
      </w:r>
    </w:p>
    <w:p w14:paraId="09C972C7" w14:textId="77777777" w:rsidR="00C44977" w:rsidRPr="00A653CC" w:rsidRDefault="00C44977" w:rsidP="00C44977">
      <w:pPr>
        <w:tabs>
          <w:tab w:val="left" w:pos="0"/>
        </w:tabs>
        <w:suppressAutoHyphens/>
        <w:spacing w:after="0" w:line="256" w:lineRule="auto"/>
        <w:rPr>
          <w:rFonts w:ascii="Times" w:eastAsia="等线" w:hAnsi="Times" w:cs="Arial"/>
          <w:szCs w:val="24"/>
          <w:highlight w:val="green"/>
          <w:lang w:val="en-US"/>
        </w:rPr>
      </w:pPr>
      <w:r w:rsidRPr="00A653CC">
        <w:rPr>
          <w:rFonts w:ascii="Times" w:eastAsia="等线" w:hAnsi="Times" w:cs="Arial" w:hint="eastAsia"/>
          <w:szCs w:val="24"/>
          <w:highlight w:val="green"/>
          <w:lang w:val="en-US"/>
        </w:rPr>
        <w:t>Agreement</w:t>
      </w:r>
    </w:p>
    <w:p w14:paraId="104501E8" w14:textId="77777777" w:rsidR="00C44977" w:rsidRPr="00A653CC" w:rsidRDefault="00C44977" w:rsidP="00C44977">
      <w:pPr>
        <w:spacing w:after="0" w:line="252" w:lineRule="auto"/>
        <w:rPr>
          <w:rFonts w:ascii="Times" w:eastAsia="等线" w:hAnsi="Times" w:cs="Arial"/>
          <w:szCs w:val="24"/>
        </w:rPr>
      </w:pPr>
      <w:r w:rsidRPr="00A653CC">
        <w:rPr>
          <w:rFonts w:ascii="Times" w:eastAsia="Calibri" w:hAnsi="Times" w:cs="Arial"/>
          <w:szCs w:val="24"/>
          <w:lang w:val="en-US" w:eastAsia="en-US"/>
        </w:rPr>
        <w:t>Study</w:t>
      </w:r>
      <w:r w:rsidRPr="00A653CC">
        <w:rPr>
          <w:rFonts w:ascii="Times" w:eastAsia="Calibri" w:hAnsi="Times" w:cs="Arial"/>
          <w:szCs w:val="24"/>
          <w:lang w:eastAsia="en-US"/>
        </w:rPr>
        <w:t xml:space="preserve"> and evaluate </w:t>
      </w:r>
      <w:r w:rsidRPr="00A653CC">
        <w:rPr>
          <w:rFonts w:ascii="Times" w:eastAsia="Calibri" w:hAnsi="Times" w:cs="Arial"/>
          <w:szCs w:val="24"/>
          <w:lang w:val="en-US" w:eastAsia="en-US"/>
        </w:rPr>
        <w:t>multi-carrier</w:t>
      </w:r>
      <w:r w:rsidRPr="00A653CC">
        <w:rPr>
          <w:rFonts w:ascii="Times" w:eastAsia="等线" w:hAnsi="Times" w:cs="Arial" w:hint="eastAsia"/>
          <w:szCs w:val="24"/>
          <w:lang w:val="en-US"/>
        </w:rPr>
        <w:t>/</w:t>
      </w:r>
      <w:r w:rsidRPr="00A653CC">
        <w:rPr>
          <w:rFonts w:ascii="Times" w:eastAsia="Calibri" w:hAnsi="Times" w:cs="Arial"/>
          <w:szCs w:val="24"/>
          <w:lang w:val="en-US"/>
        </w:rPr>
        <w:t>cells</w:t>
      </w:r>
      <w:r w:rsidRPr="00A653CC">
        <w:rPr>
          <w:rFonts w:ascii="Times" w:eastAsia="等线" w:hAnsi="Times" w:cs="Arial" w:hint="eastAsia"/>
          <w:szCs w:val="24"/>
          <w:lang w:val="en-US"/>
        </w:rPr>
        <w:t>/TRPs</w:t>
      </w:r>
      <w:r w:rsidRPr="00A653CC">
        <w:rPr>
          <w:rFonts w:ascii="Times" w:eastAsia="Calibri" w:hAnsi="Times" w:cs="Arial"/>
          <w:szCs w:val="24"/>
          <w:lang w:val="en-US" w:eastAsia="en-US"/>
        </w:rPr>
        <w:t xml:space="preserve"> </w:t>
      </w:r>
      <w:r w:rsidRPr="00A653CC">
        <w:rPr>
          <w:rFonts w:ascii="Times" w:eastAsia="等线" w:hAnsi="Times" w:cs="Arial"/>
          <w:szCs w:val="24"/>
          <w:lang w:val="en-US"/>
        </w:rPr>
        <w:t>mechanisms</w:t>
      </w:r>
      <w:r w:rsidRPr="00A653CC">
        <w:rPr>
          <w:rFonts w:ascii="Times" w:eastAsia="Calibri" w:hAnsi="Times" w:cs="Arial"/>
          <w:szCs w:val="24"/>
          <w:lang w:val="en-US" w:eastAsia="en-US"/>
        </w:rPr>
        <w:t xml:space="preserve"> for 6GR NES,</w:t>
      </w:r>
      <w:r w:rsidRPr="00A653CC">
        <w:rPr>
          <w:rFonts w:ascii="Times" w:eastAsia="Calibri" w:hAnsi="Times" w:cs="Arial"/>
          <w:szCs w:val="24"/>
          <w:lang w:eastAsia="en-US"/>
        </w:rPr>
        <w:t xml:space="preserve"> considering, </w:t>
      </w:r>
      <w:proofErr w:type="gramStart"/>
      <w:r w:rsidRPr="00A653CC">
        <w:rPr>
          <w:rFonts w:ascii="Times" w:eastAsia="Calibri" w:hAnsi="Times" w:cs="Arial"/>
          <w:szCs w:val="24"/>
          <w:lang w:eastAsia="en-US"/>
        </w:rPr>
        <w:t>e.g.,:</w:t>
      </w:r>
      <w:proofErr w:type="gramEnd"/>
    </w:p>
    <w:p w14:paraId="4266CAF1" w14:textId="77777777" w:rsidR="00C44977" w:rsidRPr="00A653CC" w:rsidRDefault="00C44977" w:rsidP="00C44977">
      <w:pPr>
        <w:numPr>
          <w:ilvl w:val="0"/>
          <w:numId w:val="48"/>
        </w:numPr>
        <w:tabs>
          <w:tab w:val="clear" w:pos="0"/>
        </w:tabs>
        <w:suppressAutoHyphens/>
        <w:spacing w:after="0" w:line="252" w:lineRule="auto"/>
        <w:ind w:left="0" w:firstLine="0"/>
        <w:rPr>
          <w:rFonts w:ascii="Times" w:eastAsia="Calibri" w:hAnsi="Times" w:cs="Arial"/>
          <w:szCs w:val="24"/>
        </w:rPr>
      </w:pPr>
      <w:r w:rsidRPr="00A653CC">
        <w:rPr>
          <w:rFonts w:ascii="Times" w:eastAsia="Calibri" w:hAnsi="Times" w:cs="Arial"/>
          <w:szCs w:val="24"/>
          <w:lang w:val="en-US"/>
        </w:rPr>
        <w:t>Sync signal-less carriers/cells</w:t>
      </w:r>
      <w:r w:rsidRPr="00A653CC">
        <w:rPr>
          <w:rFonts w:ascii="Times" w:eastAsia="等线" w:hAnsi="Times" w:cs="Arial" w:hint="eastAsia"/>
          <w:szCs w:val="24"/>
          <w:lang w:val="en-US"/>
        </w:rPr>
        <w:t>/TRPs</w:t>
      </w:r>
      <w:r w:rsidRPr="00A653CC">
        <w:rPr>
          <w:rFonts w:ascii="Times" w:eastAsia="Calibri" w:hAnsi="Times" w:cs="Arial"/>
          <w:szCs w:val="24"/>
          <w:lang w:val="en-US"/>
        </w:rPr>
        <w:t xml:space="preserve"> for at least intra-band and collocated inter-band multi-carrier/cell</w:t>
      </w:r>
      <w:r w:rsidRPr="00A653CC">
        <w:rPr>
          <w:rFonts w:ascii="Times" w:eastAsia="等线" w:hAnsi="Times" w:cs="Arial" w:hint="eastAsia"/>
          <w:szCs w:val="24"/>
          <w:lang w:val="en-US"/>
        </w:rPr>
        <w:t>/TRPs</w:t>
      </w:r>
      <w:r w:rsidRPr="00A653CC">
        <w:rPr>
          <w:rFonts w:ascii="Times" w:eastAsia="等线" w:hAnsi="Times" w:cs="Arial"/>
          <w:szCs w:val="24"/>
          <w:lang w:val="en-US"/>
        </w:rPr>
        <w:t xml:space="preserve">, including </w:t>
      </w:r>
      <w:r w:rsidRPr="00A653CC">
        <w:rPr>
          <w:rFonts w:ascii="Times" w:eastAsia="等线" w:hAnsi="Times" w:cs="Arial" w:hint="eastAsia"/>
          <w:szCs w:val="24"/>
          <w:lang w:val="en-US"/>
        </w:rPr>
        <w:t xml:space="preserve">potential </w:t>
      </w:r>
      <w:r w:rsidRPr="00A653CC">
        <w:rPr>
          <w:rFonts w:ascii="Times" w:eastAsia="等线" w:hAnsi="Times" w:cs="Arial"/>
          <w:szCs w:val="24"/>
          <w:lang w:val="en-US"/>
        </w:rPr>
        <w:t>e</w:t>
      </w:r>
      <w:r w:rsidRPr="00A653CC">
        <w:rPr>
          <w:rFonts w:ascii="Times" w:eastAsia="Calibri" w:hAnsi="Times" w:cs="Arial"/>
          <w:szCs w:val="24"/>
          <w:lang w:val="en-US"/>
        </w:rPr>
        <w:t>xtensions to additional deployments and scenarios,</w:t>
      </w:r>
    </w:p>
    <w:p w14:paraId="7C845916" w14:textId="77777777" w:rsidR="00C44977" w:rsidRPr="00A653CC" w:rsidRDefault="00C44977" w:rsidP="00C44977">
      <w:pPr>
        <w:numPr>
          <w:ilvl w:val="0"/>
          <w:numId w:val="46"/>
        </w:numPr>
        <w:suppressAutoHyphens/>
        <w:spacing w:after="0" w:line="252" w:lineRule="auto"/>
        <w:ind w:left="0" w:firstLine="0"/>
        <w:rPr>
          <w:rFonts w:ascii="Times" w:eastAsia="Calibri" w:hAnsi="Times" w:cs="Arial"/>
          <w:strike/>
          <w:lang w:val="en-US" w:eastAsia="en-US"/>
        </w:rPr>
      </w:pPr>
      <w:r w:rsidRPr="00A653CC">
        <w:rPr>
          <w:rFonts w:ascii="Times" w:eastAsia="等线" w:hAnsi="Times" w:cs="Arial" w:hint="eastAsia"/>
          <w:szCs w:val="24"/>
        </w:rPr>
        <w:t>RRC states</w:t>
      </w:r>
      <w:r w:rsidRPr="00A653CC">
        <w:rPr>
          <w:rFonts w:ascii="Times" w:eastAsia="等线" w:hAnsi="Times" w:cs="Arial"/>
          <w:szCs w:val="24"/>
        </w:rPr>
        <w:t>,</w:t>
      </w:r>
    </w:p>
    <w:p w14:paraId="7C5AA384" w14:textId="77777777" w:rsidR="00C44977" w:rsidRPr="00A653CC" w:rsidRDefault="00C44977" w:rsidP="00C44977">
      <w:pPr>
        <w:numPr>
          <w:ilvl w:val="0"/>
          <w:numId w:val="46"/>
        </w:numPr>
        <w:spacing w:after="0"/>
        <w:ind w:left="0" w:firstLine="0"/>
        <w:jc w:val="left"/>
        <w:rPr>
          <w:rFonts w:ascii="Aptos" w:hAnsi="Aptos" w:cs="Aptos"/>
          <w:lang w:val="en-US" w:eastAsia="x-none"/>
        </w:rPr>
      </w:pPr>
      <w:r w:rsidRPr="00A653CC">
        <w:rPr>
          <w:rFonts w:ascii="Times" w:hAnsi="Times"/>
          <w:lang w:val="en-US" w:eastAsia="x-none"/>
        </w:rPr>
        <w:t>UE energy consumption and complexity,</w:t>
      </w:r>
    </w:p>
    <w:p w14:paraId="3C3FE8FA" w14:textId="77777777" w:rsidR="00C44977" w:rsidRPr="00A653CC" w:rsidRDefault="00C44977" w:rsidP="00C44977">
      <w:pPr>
        <w:numPr>
          <w:ilvl w:val="0"/>
          <w:numId w:val="46"/>
        </w:numPr>
        <w:suppressAutoHyphens/>
        <w:spacing w:after="0" w:line="252" w:lineRule="auto"/>
        <w:ind w:left="0" w:firstLine="0"/>
        <w:rPr>
          <w:rFonts w:ascii="Times" w:eastAsia="Calibri" w:hAnsi="Times" w:cs="Arial"/>
          <w:lang w:val="en-US" w:eastAsia="en-US"/>
        </w:rPr>
      </w:pPr>
      <w:r w:rsidRPr="00A653CC">
        <w:rPr>
          <w:rFonts w:ascii="Times" w:eastAsia="等线" w:hAnsi="Times" w:cs="Arial"/>
          <w:szCs w:val="24"/>
        </w:rPr>
        <w:t>Other mechanisms/aspects/signals/channels are not precluded.</w:t>
      </w:r>
    </w:p>
    <w:p w14:paraId="08E4DB85" w14:textId="77777777" w:rsidR="00C44977" w:rsidRDefault="00C44977" w:rsidP="00E65745">
      <w:pPr>
        <w:rPr>
          <w:lang w:val="en-US"/>
        </w:rPr>
      </w:pPr>
    </w:p>
    <w:p w14:paraId="1581F177" w14:textId="7AD9998E" w:rsidR="000C7D95" w:rsidRDefault="00A57D82" w:rsidP="00E65745">
      <w:pPr>
        <w:rPr>
          <w:lang w:val="en-US"/>
        </w:rPr>
      </w:pPr>
      <w:r>
        <w:rPr>
          <w:lang w:val="en-US"/>
        </w:rPr>
        <w:t xml:space="preserve">At RAN1 123 meeting, more detailed agreements on the power model for power consumption evaluation were </w:t>
      </w:r>
      <w:r w:rsidR="007B0944">
        <w:rPr>
          <w:lang w:val="en-US"/>
        </w:rPr>
        <w:t>achi</w:t>
      </w:r>
      <w:r w:rsidR="004C0FC6">
        <w:rPr>
          <w:lang w:val="en-US"/>
        </w:rPr>
        <w:t>e</w:t>
      </w:r>
      <w:r w:rsidR="007B0944">
        <w:rPr>
          <w:lang w:val="en-US"/>
        </w:rPr>
        <w:t>ved</w:t>
      </w:r>
      <w:r>
        <w:rPr>
          <w:lang w:val="en-US"/>
        </w:rPr>
        <w:t xml:space="preserve">.  </w:t>
      </w:r>
      <w:r w:rsidR="00E65745" w:rsidRPr="00E65745">
        <w:rPr>
          <w:lang w:val="en-US"/>
        </w:rPr>
        <w:t xml:space="preserve"> </w:t>
      </w:r>
    </w:p>
    <w:p w14:paraId="428DE84C" w14:textId="1A64DCC6" w:rsidR="004C0FC6" w:rsidRDefault="00CF4049" w:rsidP="00CF4049">
      <w:pPr>
        <w:tabs>
          <w:tab w:val="left" w:pos="0"/>
        </w:tabs>
        <w:suppressAutoHyphens/>
        <w:spacing w:after="0" w:line="254" w:lineRule="auto"/>
        <w:rPr>
          <w:lang w:val="en-US"/>
        </w:rPr>
      </w:pPr>
      <w:r>
        <w:rPr>
          <w:lang w:val="en-US"/>
        </w:rPr>
        <w:t>Based on the RAN1 122bis meeting agreement and current RAN1 progress to our understanding, RAN1 will study the following aspects:</w:t>
      </w:r>
    </w:p>
    <w:p w14:paraId="507A7C26" w14:textId="27AA43C7" w:rsidR="00CF4049" w:rsidRPr="00EF26F5" w:rsidRDefault="00CF4049" w:rsidP="00A22ECD">
      <w:pPr>
        <w:pStyle w:val="a3"/>
        <w:numPr>
          <w:ilvl w:val="0"/>
          <w:numId w:val="49"/>
        </w:numPr>
        <w:tabs>
          <w:tab w:val="left" w:pos="0"/>
        </w:tabs>
        <w:suppressAutoHyphens/>
        <w:spacing w:before="120" w:line="254" w:lineRule="auto"/>
        <w:rPr>
          <w:rFonts w:eastAsia="等线"/>
          <w:bCs/>
          <w:szCs w:val="21"/>
        </w:rPr>
      </w:pPr>
      <w:r w:rsidRPr="00EF26F5">
        <w:rPr>
          <w:rFonts w:eastAsia="等线"/>
          <w:bCs/>
          <w:szCs w:val="21"/>
        </w:rPr>
        <w:lastRenderedPageBreak/>
        <w:t>Feasibility</w:t>
      </w:r>
      <w:r w:rsidR="00EF26F5" w:rsidRPr="00EF26F5">
        <w:rPr>
          <w:rFonts w:eastAsia="等线"/>
          <w:bCs/>
          <w:szCs w:val="21"/>
        </w:rPr>
        <w:t xml:space="preserve"> study</w:t>
      </w:r>
      <w:r w:rsidRPr="00EF26F5">
        <w:rPr>
          <w:rFonts w:eastAsia="等线"/>
          <w:bCs/>
          <w:szCs w:val="21"/>
        </w:rPr>
        <w:t xml:space="preserve"> on </w:t>
      </w:r>
      <w:r w:rsidRPr="00EF26F5">
        <w:rPr>
          <w:rFonts w:eastAsia="等线" w:hint="eastAsia"/>
          <w:bCs/>
          <w:szCs w:val="21"/>
        </w:rPr>
        <w:t xml:space="preserve">serving cell </w:t>
      </w:r>
      <w:r w:rsidRPr="00EF26F5">
        <w:rPr>
          <w:rFonts w:eastAsia="等线"/>
          <w:bCs/>
          <w:szCs w:val="21"/>
        </w:rPr>
        <w:t>synchronization and measurement based on PSS/SSS by EE processing in RRC idle and connected</w:t>
      </w:r>
      <w:r w:rsidRPr="00EF26F5">
        <w:rPr>
          <w:rFonts w:eastAsia="等线" w:hint="eastAsia"/>
          <w:bCs/>
          <w:szCs w:val="21"/>
        </w:rPr>
        <w:t xml:space="preserve"> states </w:t>
      </w:r>
      <w:r w:rsidRPr="00EF26F5">
        <w:rPr>
          <w:rFonts w:eastAsia="等线"/>
          <w:bCs/>
          <w:szCs w:val="21"/>
        </w:rPr>
        <w:t>and corresponding gain</w:t>
      </w:r>
      <w:r w:rsidRPr="00EF26F5">
        <w:rPr>
          <w:rFonts w:eastAsia="等线" w:hint="eastAsia"/>
          <w:bCs/>
          <w:szCs w:val="21"/>
        </w:rPr>
        <w:t xml:space="preserve"> for UE power saving</w:t>
      </w:r>
    </w:p>
    <w:p w14:paraId="56E1480F" w14:textId="4585362E" w:rsidR="00CF4049" w:rsidRPr="00303662" w:rsidRDefault="00303662" w:rsidP="00A22ECD">
      <w:pPr>
        <w:pStyle w:val="afe"/>
        <w:numPr>
          <w:ilvl w:val="0"/>
          <w:numId w:val="49"/>
        </w:numPr>
        <w:adjustRightInd w:val="0"/>
        <w:snapToGrid w:val="0"/>
        <w:spacing w:before="120"/>
        <w:rPr>
          <w:rFonts w:eastAsiaTheme="minorEastAsia"/>
          <w:szCs w:val="21"/>
        </w:rPr>
      </w:pPr>
      <w:r w:rsidRPr="00303662">
        <w:rPr>
          <w:rFonts w:eastAsia="等线"/>
          <w:bCs/>
          <w:szCs w:val="21"/>
        </w:rPr>
        <w:t>Feasibility</w:t>
      </w:r>
      <w:r w:rsidR="00EF26F5">
        <w:rPr>
          <w:rFonts w:eastAsia="等线"/>
          <w:bCs/>
          <w:szCs w:val="21"/>
        </w:rPr>
        <w:t xml:space="preserve"> study</w:t>
      </w:r>
      <w:r w:rsidRPr="00303662">
        <w:rPr>
          <w:rFonts w:eastAsia="等线"/>
          <w:bCs/>
          <w:szCs w:val="21"/>
        </w:rPr>
        <w:t xml:space="preserve"> on</w:t>
      </w:r>
      <w:r w:rsidR="00CF4049" w:rsidRPr="00303662">
        <w:rPr>
          <w:rFonts w:eastAsia="等线"/>
          <w:bCs/>
          <w:szCs w:val="21"/>
        </w:rPr>
        <w:t xml:space="preserve"> </w:t>
      </w:r>
      <w:r w:rsidR="00FA612E">
        <w:rPr>
          <w:rFonts w:eastAsia="等线"/>
          <w:bCs/>
          <w:szCs w:val="21"/>
        </w:rPr>
        <w:t xml:space="preserve">neighbour </w:t>
      </w:r>
      <w:r w:rsidR="00CF4049" w:rsidRPr="00303662">
        <w:rPr>
          <w:rFonts w:eastAsia="等线"/>
          <w:bCs/>
          <w:szCs w:val="21"/>
        </w:rPr>
        <w:t>cell measurement based on PSS/SSS, especially neighbo</w:t>
      </w:r>
      <w:r w:rsidR="006125E5">
        <w:rPr>
          <w:rFonts w:eastAsia="等线"/>
          <w:bCs/>
          <w:szCs w:val="21"/>
        </w:rPr>
        <w:t>u</w:t>
      </w:r>
      <w:r w:rsidR="00CF4049" w:rsidRPr="00303662">
        <w:rPr>
          <w:rFonts w:eastAsia="等线"/>
          <w:bCs/>
          <w:szCs w:val="21"/>
        </w:rPr>
        <w:t xml:space="preserve">r cell identification based on </w:t>
      </w:r>
      <w:r w:rsidR="00CF4049" w:rsidRPr="00303662">
        <w:rPr>
          <w:rFonts w:eastAsiaTheme="minorEastAsia"/>
          <w:szCs w:val="21"/>
        </w:rPr>
        <w:t xml:space="preserve">PSS/SSS by EE processing in RRC idle and connected states, including </w:t>
      </w:r>
    </w:p>
    <w:p w14:paraId="73D1165C" w14:textId="39530411" w:rsidR="006125E5" w:rsidRPr="006125E5" w:rsidRDefault="006125E5" w:rsidP="006125E5">
      <w:pPr>
        <w:pStyle w:val="afe"/>
        <w:adjustRightInd w:val="0"/>
        <w:snapToGrid w:val="0"/>
        <w:spacing w:before="120"/>
        <w:rPr>
          <w:color w:val="000000"/>
          <w:szCs w:val="24"/>
        </w:rPr>
      </w:pPr>
      <w:r>
        <w:rPr>
          <w:color w:val="000000"/>
          <w:szCs w:val="24"/>
        </w:rPr>
        <w:t xml:space="preserve">In common, the former aspects </w:t>
      </w:r>
      <w:r w:rsidR="00C44977">
        <w:rPr>
          <w:color w:val="000000"/>
          <w:szCs w:val="24"/>
        </w:rPr>
        <w:t>all</w:t>
      </w:r>
      <w:r>
        <w:rPr>
          <w:color w:val="000000"/>
          <w:szCs w:val="24"/>
        </w:rPr>
        <w:t xml:space="preserve"> include </w:t>
      </w:r>
      <w:r w:rsidR="00C44977">
        <w:rPr>
          <w:color w:val="000000"/>
          <w:szCs w:val="24"/>
        </w:rPr>
        <w:t xml:space="preserve">investigating on the </w:t>
      </w:r>
      <w:r>
        <w:rPr>
          <w:color w:val="000000"/>
          <w:szCs w:val="24"/>
        </w:rPr>
        <w:t xml:space="preserve">side conditions, accuracy </w:t>
      </w:r>
      <w:r w:rsidR="00C44977">
        <w:rPr>
          <w:color w:val="000000"/>
          <w:szCs w:val="24"/>
        </w:rPr>
        <w:t>of a</w:t>
      </w:r>
      <w:r>
        <w:rPr>
          <w:color w:val="000000"/>
          <w:szCs w:val="24"/>
        </w:rPr>
        <w:t xml:space="preserve"> measurement quality such as RSRP/RSRQ,</w:t>
      </w:r>
      <w:r w:rsidR="00C44977">
        <w:rPr>
          <w:color w:val="000000"/>
          <w:szCs w:val="24"/>
        </w:rPr>
        <w:t xml:space="preserve"> which are strongly corr</w:t>
      </w:r>
      <w:r w:rsidR="00EC0B53">
        <w:rPr>
          <w:color w:val="000000"/>
          <w:szCs w:val="24"/>
        </w:rPr>
        <w:t>e</w:t>
      </w:r>
      <w:r w:rsidR="00C44977">
        <w:rPr>
          <w:color w:val="000000"/>
          <w:szCs w:val="24"/>
        </w:rPr>
        <w:t xml:space="preserve">lated </w:t>
      </w:r>
      <w:r w:rsidR="00F6726D">
        <w:rPr>
          <w:color w:val="000000"/>
          <w:szCs w:val="24"/>
        </w:rPr>
        <w:t xml:space="preserve">to </w:t>
      </w:r>
      <w:r w:rsidR="00EC0B53">
        <w:rPr>
          <w:color w:val="000000"/>
          <w:szCs w:val="24"/>
        </w:rPr>
        <w:t>RAN4’s</w:t>
      </w:r>
      <w:r w:rsidR="00F6726D">
        <w:rPr>
          <w:color w:val="000000"/>
          <w:szCs w:val="24"/>
        </w:rPr>
        <w:t xml:space="preserve"> expertise on performance requirement definition. Early involvement </w:t>
      </w:r>
      <w:r w:rsidR="00F6726D">
        <w:rPr>
          <w:rFonts w:hint="eastAsia"/>
          <w:color w:val="000000"/>
          <w:szCs w:val="24"/>
        </w:rPr>
        <w:t>from</w:t>
      </w:r>
      <w:r w:rsidR="00F6726D">
        <w:rPr>
          <w:color w:val="000000"/>
          <w:szCs w:val="24"/>
        </w:rPr>
        <w:t xml:space="preserve"> RAN4 on these study to check whether there is any potential issue from RRM perspective is beneficial instead of only waiting triggering information from other WGs. </w:t>
      </w:r>
      <w:r w:rsidR="00EC0B53">
        <w:rPr>
          <w:color w:val="000000"/>
          <w:szCs w:val="24"/>
        </w:rPr>
        <w:t xml:space="preserve"> </w:t>
      </w:r>
      <w:r>
        <w:rPr>
          <w:color w:val="000000"/>
          <w:szCs w:val="24"/>
        </w:rPr>
        <w:t xml:space="preserve">  </w:t>
      </w:r>
    </w:p>
    <w:p w14:paraId="58F48A2A" w14:textId="7E3738C6" w:rsidR="00E65745" w:rsidRPr="00FA612E" w:rsidRDefault="00FA612E" w:rsidP="00FA612E">
      <w:pPr>
        <w:numPr>
          <w:ilvl w:val="0"/>
          <w:numId w:val="41"/>
        </w:numPr>
        <w:ind w:left="0" w:firstLine="0"/>
        <w:rPr>
          <w:b/>
        </w:rPr>
      </w:pPr>
      <w:r w:rsidRPr="00FA612E">
        <w:rPr>
          <w:b/>
        </w:rPr>
        <w:t xml:space="preserve">Early involvement </w:t>
      </w:r>
      <w:r w:rsidRPr="00FA612E">
        <w:rPr>
          <w:rFonts w:hint="eastAsia"/>
          <w:b/>
        </w:rPr>
        <w:t>from</w:t>
      </w:r>
      <w:r w:rsidRPr="00FA612E">
        <w:rPr>
          <w:b/>
        </w:rPr>
        <w:t xml:space="preserve"> RAN4 on serving/neighbour cell measurement study based on PSS/SSS by EE processing in order to check whether there is any potential issue from RRM perspective is beneficial.    </w:t>
      </w:r>
    </w:p>
    <w:p w14:paraId="2E2017EC" w14:textId="77777777" w:rsidR="00263722" w:rsidRDefault="00263722" w:rsidP="00263722">
      <w:pPr>
        <w:pStyle w:val="3"/>
        <w:tabs>
          <w:tab w:val="clear" w:pos="8640"/>
        </w:tabs>
        <w:ind w:left="0" w:firstLine="0"/>
        <w:rPr>
          <w:sz w:val="22"/>
          <w:lang w:val="en-US"/>
        </w:rPr>
      </w:pPr>
      <w:r w:rsidRPr="00767A27">
        <w:rPr>
          <w:sz w:val="22"/>
          <w:lang w:val="en-US"/>
        </w:rPr>
        <w:t>Network energy saving</w:t>
      </w:r>
    </w:p>
    <w:p w14:paraId="20427401" w14:textId="77777777" w:rsidR="00263722" w:rsidRDefault="00263722" w:rsidP="00263722">
      <w:pPr>
        <w:pStyle w:val="40"/>
        <w:rPr>
          <w:bCs/>
        </w:rPr>
      </w:pPr>
      <w:r w:rsidRPr="00DD4CA3">
        <w:rPr>
          <w:bCs/>
        </w:rPr>
        <w:t>RRM for new SSB design</w:t>
      </w:r>
    </w:p>
    <w:p w14:paraId="306917D7" w14:textId="77777777" w:rsidR="00263722" w:rsidRDefault="00263722" w:rsidP="00263722">
      <w:pPr>
        <w:widowControl w:val="0"/>
        <w:rPr>
          <w:b/>
          <w:bCs/>
        </w:rPr>
      </w:pPr>
      <w:r>
        <w:rPr>
          <w:rFonts w:cs="Times"/>
          <w:iCs/>
        </w:rPr>
        <w:t xml:space="preserve">The SSB periodicity, which is likely to be further extended in 6G for both the network and UE energy efficiency purpose, was discussed in various topics such as 6G energy efficiency, initial access etc. </w:t>
      </w:r>
    </w:p>
    <w:p w14:paraId="4AC465E7" w14:textId="77777777" w:rsidR="00263722" w:rsidRDefault="00263722" w:rsidP="00263722">
      <w:r w:rsidRPr="00CF61B7">
        <w:t>For</w:t>
      </w:r>
      <w:r>
        <w:t xml:space="preserve"> the idle/inactive state UE measurement requirement for mobility purpose, the requirement for serving cell and neighbour cell measurement are based on I-</w:t>
      </w:r>
      <w:r>
        <w:rPr>
          <w:rFonts w:hint="eastAsia"/>
        </w:rPr>
        <w:t>DRX</w:t>
      </w:r>
      <w:r>
        <w:t xml:space="preserve"> with the value from 320ms to 2.56s. The SSB periodicity for 6G deployment could be 160ms or other value between 20ms to 160ms. With the assumption that the SSB periodicity is less than or equal to 320ms, the idle state RRM measurement requirement will not be impacted.   </w:t>
      </w:r>
    </w:p>
    <w:p w14:paraId="6B861DBD" w14:textId="77777777" w:rsidR="00263722" w:rsidRDefault="00263722" w:rsidP="00263722">
      <w:pPr>
        <w:widowControl w:val="0"/>
      </w:pPr>
      <w:r w:rsidRPr="00B23EC8">
        <w:t xml:space="preserve">For </w:t>
      </w:r>
      <w:r>
        <w:t xml:space="preserve">the connected state requirement, in 5G cell identification with/without SSB index acquisition are defined. The cell identification is further composed of: </w:t>
      </w:r>
    </w:p>
    <w:p w14:paraId="132FDF2A" w14:textId="77777777" w:rsidR="00263722" w:rsidRDefault="00263722" w:rsidP="00263722">
      <w:pPr>
        <w:pStyle w:val="B10"/>
        <w:numPr>
          <w:ilvl w:val="0"/>
          <w:numId w:val="33"/>
        </w:numPr>
      </w:pPr>
      <w:r>
        <w:t>Sync signal detection time;</w:t>
      </w:r>
    </w:p>
    <w:p w14:paraId="2E90F958" w14:textId="77777777" w:rsidR="00263722" w:rsidRDefault="00263722" w:rsidP="00263722">
      <w:pPr>
        <w:pStyle w:val="B10"/>
        <w:numPr>
          <w:ilvl w:val="0"/>
          <w:numId w:val="33"/>
        </w:numPr>
      </w:pPr>
      <w:r>
        <w:rPr>
          <w:rFonts w:eastAsia="Malgun Gothic"/>
          <w:lang w:eastAsia="en-GB"/>
        </w:rPr>
        <w:t>M</w:t>
      </w:r>
      <w:r w:rsidRPr="00E16287">
        <w:rPr>
          <w:rFonts w:eastAsia="Malgun Gothic"/>
          <w:lang w:eastAsia="en-GB"/>
        </w:rPr>
        <w:t>easurement period of SSB based measurement</w:t>
      </w:r>
    </w:p>
    <w:p w14:paraId="0ABA6975" w14:textId="77777777" w:rsidR="00263722" w:rsidRPr="00B34784" w:rsidRDefault="00263722" w:rsidP="00263722">
      <w:pPr>
        <w:pStyle w:val="B10"/>
        <w:numPr>
          <w:ilvl w:val="0"/>
          <w:numId w:val="33"/>
        </w:numPr>
      </w:pPr>
      <w:r>
        <w:t>T</w:t>
      </w:r>
      <w:r w:rsidRPr="00B34784">
        <w:t xml:space="preserve">ime period used to acquire the index of the SSB being measured </w:t>
      </w:r>
    </w:p>
    <w:p w14:paraId="2C6C61BB" w14:textId="77777777" w:rsidR="00263722" w:rsidRDefault="00263722" w:rsidP="00263722">
      <w:pPr>
        <w:widowControl w:val="0"/>
      </w:pPr>
      <w:r>
        <w:t xml:space="preserve">Whether the cell identification requirements follow the same structure/have the same components should be studied once there are more RAN1 conclusions since there are many factor will impact the cell identification requirement, such as SSB signal structure, SSB repetition, OD-SSB etc. </w:t>
      </w:r>
      <w:r>
        <w:rPr>
          <w:rFonts w:hint="eastAsia"/>
        </w:rPr>
        <w:t>Curre</w:t>
      </w:r>
      <w:r>
        <w:t>ntly, the cell identification requirement and corresponding components are impacted by the follow factors:</w:t>
      </w:r>
    </w:p>
    <w:p w14:paraId="54EE0D90" w14:textId="77777777" w:rsidR="00263722" w:rsidRDefault="00263722" w:rsidP="00A22ECD">
      <w:pPr>
        <w:pStyle w:val="a3"/>
        <w:widowControl w:val="0"/>
        <w:numPr>
          <w:ilvl w:val="0"/>
          <w:numId w:val="51"/>
        </w:numPr>
      </w:pPr>
      <w:r>
        <w:t>SMTC period</w:t>
      </w:r>
    </w:p>
    <w:p w14:paraId="4B8B23DB" w14:textId="77777777" w:rsidR="00263722" w:rsidRDefault="00263722" w:rsidP="00A22ECD">
      <w:pPr>
        <w:pStyle w:val="a3"/>
        <w:widowControl w:val="0"/>
        <w:numPr>
          <w:ilvl w:val="0"/>
          <w:numId w:val="51"/>
        </w:numPr>
      </w:pPr>
      <w:r>
        <w:t>DRX cycle</w:t>
      </w:r>
    </w:p>
    <w:p w14:paraId="33EB5A88" w14:textId="77777777" w:rsidR="00263722" w:rsidRDefault="00263722" w:rsidP="00A22ECD">
      <w:pPr>
        <w:pStyle w:val="a3"/>
        <w:widowControl w:val="0"/>
        <w:numPr>
          <w:ilvl w:val="0"/>
          <w:numId w:val="51"/>
        </w:numPr>
      </w:pPr>
      <w:r>
        <w:t>MGRP if gap is used</w:t>
      </w:r>
    </w:p>
    <w:p w14:paraId="66FCE24E" w14:textId="77777777" w:rsidR="00263722" w:rsidRDefault="00263722" w:rsidP="00A22ECD">
      <w:pPr>
        <w:pStyle w:val="a3"/>
        <w:widowControl w:val="0"/>
        <w:numPr>
          <w:ilvl w:val="0"/>
          <w:numId w:val="51"/>
        </w:numPr>
      </w:pPr>
      <w:r>
        <w:t>various scaling factors due to collision or limitation of searchers</w:t>
      </w:r>
    </w:p>
    <w:p w14:paraId="0E82AE72" w14:textId="77777777" w:rsidR="00263722" w:rsidRDefault="00263722" w:rsidP="00263722">
      <w:pPr>
        <w:widowControl w:val="0"/>
      </w:pPr>
      <w:r>
        <w:t>Focus only on the SSB periodicity extension, the new SSB periodicity will be reflected in the SMTC period. If the max function max(factor x, y, z) in requirements, as the example illustrated below, is still used in the cell identification and other requirements, the impact of the SSB periodicity is easily to be handled from specification point of view.</w:t>
      </w:r>
    </w:p>
    <w:p w14:paraId="466AF24D" w14:textId="7103DDF5" w:rsidR="00263722" w:rsidRDefault="00263722" w:rsidP="00263722">
      <w:pPr>
        <w:widowControl w:val="0"/>
      </w:pPr>
      <w:r>
        <w:t>However the key issue is for the SSB extension, compared with the 5G SSB periodicity used in practice, will there be any noticeable performance degradation based on particular metrics like mobility performance.</w:t>
      </w:r>
      <w:r w:rsidR="006307A8">
        <w:t xml:space="preserve"> Especially when the SSB is sparse, more measurement maybe depends on OD-SSB hence RAN4 needs study the OD-SSB impact on the RRM requirements.</w:t>
      </w:r>
      <w:r>
        <w:t xml:space="preserve">  </w:t>
      </w:r>
    </w:p>
    <w:p w14:paraId="5FEB8442" w14:textId="0F5C6AC8" w:rsidR="00263722" w:rsidRPr="00FE5F7E" w:rsidRDefault="00263722" w:rsidP="00263722">
      <w:pPr>
        <w:numPr>
          <w:ilvl w:val="0"/>
          <w:numId w:val="41"/>
        </w:numPr>
        <w:ind w:left="0" w:firstLine="0"/>
        <w:rPr>
          <w:b/>
        </w:rPr>
      </w:pPr>
      <w:r>
        <w:rPr>
          <w:b/>
        </w:rPr>
        <w:t>The impact of the SSB extension on the 6G RRM requirement, especially the impact on mobility performance,</w:t>
      </w:r>
      <w:r w:rsidR="0093668F">
        <w:rPr>
          <w:b/>
        </w:rPr>
        <w:t xml:space="preserve"> </w:t>
      </w:r>
      <w:r>
        <w:rPr>
          <w:b/>
        </w:rPr>
        <w:t>should be studied by RAN4.</w:t>
      </w:r>
    </w:p>
    <w:p w14:paraId="693DB3FC" w14:textId="77777777" w:rsidR="00263722" w:rsidRDefault="00263722" w:rsidP="00263722">
      <w:pPr>
        <w:pStyle w:val="40"/>
        <w:rPr>
          <w:bCs/>
        </w:rPr>
      </w:pPr>
      <w:r w:rsidRPr="00DD4CA3">
        <w:rPr>
          <w:bCs/>
        </w:rPr>
        <w:t>SSB-less based RRM</w:t>
      </w:r>
    </w:p>
    <w:p w14:paraId="7F2ECCD8" w14:textId="77777777" w:rsidR="00263722" w:rsidRDefault="00263722" w:rsidP="00263722">
      <w:r>
        <w:t>For</w:t>
      </w:r>
      <w:r w:rsidRPr="00372A10">
        <w:t xml:space="preserve"> </w:t>
      </w:r>
      <w:r>
        <w:t>the</w:t>
      </w:r>
      <w:r w:rsidRPr="00372A10">
        <w:t xml:space="preserve"> SSB transmission </w:t>
      </w:r>
      <w:r>
        <w:t>for</w:t>
      </w:r>
      <w:r w:rsidRPr="00372A10">
        <w:t xml:space="preserve"> </w:t>
      </w:r>
      <w:proofErr w:type="spellStart"/>
      <w:r w:rsidRPr="00372A10">
        <w:t>SCell</w:t>
      </w:r>
      <w:proofErr w:type="spellEnd"/>
      <w:r>
        <w:t>,</w:t>
      </w:r>
      <w:r w:rsidRPr="00372A10">
        <w:t xml:space="preserve"> </w:t>
      </w:r>
      <w:r>
        <w:t>i</w:t>
      </w:r>
      <w:r w:rsidRPr="00372A10">
        <w:rPr>
          <w:rFonts w:hint="eastAsia"/>
        </w:rPr>
        <w:t xml:space="preserve">n NR, </w:t>
      </w:r>
      <w:r w:rsidRPr="00372A10">
        <w:t xml:space="preserve">SSB-less </w:t>
      </w:r>
      <w:proofErr w:type="spellStart"/>
      <w:r w:rsidRPr="00372A10">
        <w:t>S</w:t>
      </w:r>
      <w:r w:rsidRPr="00372A10">
        <w:rPr>
          <w:rFonts w:hint="eastAsia"/>
        </w:rPr>
        <w:t>C</w:t>
      </w:r>
      <w:r w:rsidRPr="00372A10">
        <w:t>ell</w:t>
      </w:r>
      <w:proofErr w:type="spellEnd"/>
      <w:r w:rsidRPr="00372A10">
        <w:t xml:space="preserve"> operation </w:t>
      </w:r>
      <w:r w:rsidRPr="00372A10">
        <w:rPr>
          <w:rFonts w:hint="eastAsia"/>
        </w:rPr>
        <w:t xml:space="preserve">has been </w:t>
      </w:r>
      <w:r w:rsidRPr="00372A10">
        <w:t>supported for intra-band CA scenario in Rel-15 and extended to inter-band CA scenario with certain limitations (i.e. co-located, power difference, QCL relations and etc.) in Rel-18.</w:t>
      </w:r>
      <w:r>
        <w:t xml:space="preserve"> I</w:t>
      </w:r>
      <w:r w:rsidRPr="00372A10">
        <w:rPr>
          <w:rFonts w:hint="eastAsia"/>
        </w:rPr>
        <w:t xml:space="preserve">n Rel-19, </w:t>
      </w:r>
      <w:r w:rsidRPr="00372A10">
        <w:t xml:space="preserve">on demand SSB </w:t>
      </w:r>
      <w:r>
        <w:t xml:space="preserve">is supported and </w:t>
      </w:r>
      <w:r w:rsidRPr="00372A10">
        <w:rPr>
          <w:rFonts w:hint="eastAsia"/>
        </w:rPr>
        <w:t>could be</w:t>
      </w:r>
      <w:r w:rsidRPr="00372A10">
        <w:t xml:space="preserve"> </w:t>
      </w:r>
      <w:r w:rsidRPr="00372A10">
        <w:rPr>
          <w:rFonts w:hint="eastAsia"/>
        </w:rPr>
        <w:t>activated</w:t>
      </w:r>
      <w:r w:rsidRPr="00372A10">
        <w:t xml:space="preserve"> for </w:t>
      </w:r>
      <w:proofErr w:type="spellStart"/>
      <w:r w:rsidRPr="00372A10">
        <w:t>S</w:t>
      </w:r>
      <w:r w:rsidRPr="00372A10">
        <w:rPr>
          <w:rFonts w:hint="eastAsia"/>
        </w:rPr>
        <w:t>C</w:t>
      </w:r>
      <w:r w:rsidRPr="00372A10">
        <w:t>ell</w:t>
      </w:r>
      <w:proofErr w:type="spellEnd"/>
      <w:r w:rsidRPr="00372A10">
        <w:t xml:space="preserve"> measurement </w:t>
      </w:r>
      <w:r>
        <w:t>when needed</w:t>
      </w:r>
      <w:r w:rsidRPr="00372A10">
        <w:rPr>
          <w:rFonts w:hint="eastAsia"/>
        </w:rPr>
        <w:t xml:space="preserve">. Therefore, for the scenarios where the SSB-less </w:t>
      </w:r>
      <w:proofErr w:type="spellStart"/>
      <w:r w:rsidRPr="00372A10">
        <w:rPr>
          <w:rFonts w:hint="eastAsia"/>
        </w:rPr>
        <w:t>SCell</w:t>
      </w:r>
      <w:proofErr w:type="spellEnd"/>
      <w:r w:rsidRPr="00372A10">
        <w:rPr>
          <w:rFonts w:hint="eastAsia"/>
        </w:rPr>
        <w:t xml:space="preserve"> condition is not satisfied, on-demand SSB is </w:t>
      </w:r>
      <w:r>
        <w:t>provided by network to</w:t>
      </w:r>
      <w:r w:rsidRPr="00372A10">
        <w:rPr>
          <w:rFonts w:hint="eastAsia"/>
        </w:rPr>
        <w:t xml:space="preserve"> </w:t>
      </w:r>
      <w:r w:rsidRPr="00372A10">
        <w:t xml:space="preserve">achieve energy </w:t>
      </w:r>
      <w:r w:rsidRPr="00372A10">
        <w:rPr>
          <w:rFonts w:hint="eastAsia"/>
        </w:rPr>
        <w:t xml:space="preserve">saving </w:t>
      </w:r>
      <w:r>
        <w:t>for</w:t>
      </w:r>
      <w:r w:rsidRPr="00372A10">
        <w:rPr>
          <w:rFonts w:hint="eastAsia"/>
        </w:rPr>
        <w:t xml:space="preserve"> </w:t>
      </w:r>
      <w:proofErr w:type="spellStart"/>
      <w:r w:rsidRPr="00372A10">
        <w:rPr>
          <w:rFonts w:hint="eastAsia"/>
        </w:rPr>
        <w:t>SCell</w:t>
      </w:r>
      <w:proofErr w:type="spellEnd"/>
      <w:r w:rsidRPr="00372A10">
        <w:t>.</w:t>
      </w:r>
      <w:r>
        <w:t xml:space="preserve"> To our understanding</w:t>
      </w:r>
      <w:r w:rsidRPr="00372A10">
        <w:rPr>
          <w:rFonts w:hint="eastAsia"/>
        </w:rPr>
        <w:t xml:space="preserve">, </w:t>
      </w:r>
      <w:r w:rsidRPr="00372A10">
        <w:t xml:space="preserve">SSB-less mechanism and on demand SSB mechanism for </w:t>
      </w:r>
      <w:proofErr w:type="spellStart"/>
      <w:r w:rsidRPr="00372A10">
        <w:t>S</w:t>
      </w:r>
      <w:r w:rsidRPr="00372A10">
        <w:rPr>
          <w:rFonts w:hint="eastAsia"/>
        </w:rPr>
        <w:t>C</w:t>
      </w:r>
      <w:r w:rsidRPr="00372A10">
        <w:t>ell</w:t>
      </w:r>
      <w:proofErr w:type="spellEnd"/>
      <w:r w:rsidRPr="00372A10">
        <w:t xml:space="preserve"> operation</w:t>
      </w:r>
      <w:r w:rsidRPr="00372A10">
        <w:rPr>
          <w:rFonts w:hint="eastAsia"/>
        </w:rPr>
        <w:t xml:space="preserve"> designed in NR are effectively to ensure no SSB or sparse SSB transmission in </w:t>
      </w:r>
      <w:proofErr w:type="spellStart"/>
      <w:r w:rsidRPr="00372A10">
        <w:rPr>
          <w:rFonts w:hint="eastAsia"/>
        </w:rPr>
        <w:t>SCell</w:t>
      </w:r>
      <w:proofErr w:type="spellEnd"/>
      <w:r>
        <w:t xml:space="preserve"> to obtain sufficient energy efficiency</w:t>
      </w:r>
      <w:r w:rsidRPr="00372A10">
        <w:rPr>
          <w:rFonts w:hint="eastAsia"/>
        </w:rPr>
        <w:t xml:space="preserve">. </w:t>
      </w:r>
      <w:r>
        <w:t>Hence</w:t>
      </w:r>
      <w:r w:rsidRPr="00372A10">
        <w:rPr>
          <w:rFonts w:hint="eastAsia"/>
        </w:rPr>
        <w:t xml:space="preserve">, further reduction of </w:t>
      </w:r>
      <w:r w:rsidRPr="00372A10">
        <w:t xml:space="preserve">SSB transmission in </w:t>
      </w:r>
      <w:proofErr w:type="spellStart"/>
      <w:r w:rsidRPr="00372A10">
        <w:t>SCell</w:t>
      </w:r>
      <w:proofErr w:type="spellEnd"/>
      <w:r w:rsidRPr="00372A10">
        <w:rPr>
          <w:rFonts w:hint="eastAsia"/>
        </w:rPr>
        <w:t xml:space="preserve"> to achieve greater energy saving is </w:t>
      </w:r>
      <w:r>
        <w:t>not urgent and upon to RAN1 final design, RAN4 may not need further enhance</w:t>
      </w:r>
      <w:r w:rsidRPr="00372A10">
        <w:rPr>
          <w:rFonts w:hint="eastAsia"/>
        </w:rPr>
        <w:t>.</w:t>
      </w:r>
    </w:p>
    <w:p w14:paraId="417575CD" w14:textId="77777777" w:rsidR="00263722" w:rsidRDefault="00263722" w:rsidP="00263722">
      <w:pPr>
        <w:rPr>
          <w:lang w:eastAsia="ko-KR"/>
        </w:rPr>
      </w:pPr>
      <w:r>
        <w:rPr>
          <w:lang w:eastAsia="ko-KR"/>
        </w:rPr>
        <w:lastRenderedPageBreak/>
        <w:t xml:space="preserve">From RAN4 perspective, the condition where SSB-less operation can apply should be studied. For example, whether the SSB-less operation can only be used for the co-located scenario or other scenarios, or the maximum difference on power of reference signal for SSB-less operation. RAN4’s study on the applicable conditions of SSB-less operation can be started in the SI phase.  </w:t>
      </w:r>
    </w:p>
    <w:p w14:paraId="523512B6" w14:textId="7D258EB3" w:rsidR="00263722" w:rsidRPr="001712AD" w:rsidRDefault="00263722" w:rsidP="00263722">
      <w:pPr>
        <w:numPr>
          <w:ilvl w:val="0"/>
          <w:numId w:val="41"/>
        </w:numPr>
        <w:ind w:left="0" w:firstLine="0"/>
        <w:rPr>
          <w:b/>
        </w:rPr>
      </w:pPr>
      <w:r w:rsidRPr="001712AD">
        <w:rPr>
          <w:b/>
        </w:rPr>
        <w:t>RAN4</w:t>
      </w:r>
      <w:r w:rsidR="00FF130B">
        <w:rPr>
          <w:b/>
        </w:rPr>
        <w:t xml:space="preserve"> need</w:t>
      </w:r>
      <w:r w:rsidRPr="001712AD">
        <w:rPr>
          <w:b/>
        </w:rPr>
        <w:t xml:space="preserve"> study on the applicable conditions </w:t>
      </w:r>
      <w:r w:rsidR="00FF130B">
        <w:rPr>
          <w:b/>
        </w:rPr>
        <w:t>on the</w:t>
      </w:r>
      <w:r w:rsidRPr="001712AD">
        <w:rPr>
          <w:b/>
        </w:rPr>
        <w:t xml:space="preserve"> SSB-less operation.  </w:t>
      </w:r>
    </w:p>
    <w:p w14:paraId="1BE8FFF0" w14:textId="77777777" w:rsidR="000D68C0" w:rsidRPr="000D68C0" w:rsidRDefault="000D68C0" w:rsidP="000D68C0"/>
    <w:p w14:paraId="26AB85B5" w14:textId="7B591B26" w:rsidR="003B1F16" w:rsidRDefault="007A1051" w:rsidP="003B1F16">
      <w:pPr>
        <w:pStyle w:val="2"/>
        <w:tabs>
          <w:tab w:val="clear" w:pos="3270"/>
        </w:tabs>
        <w:rPr>
          <w:bCs/>
          <w:sz w:val="24"/>
          <w:lang w:val="en-US"/>
        </w:rPr>
      </w:pPr>
      <w:r w:rsidRPr="007A1051">
        <w:rPr>
          <w:bCs/>
          <w:sz w:val="24"/>
          <w:lang w:val="en-US"/>
        </w:rPr>
        <w:t>Mobility related RRM</w:t>
      </w:r>
      <w:r>
        <w:rPr>
          <w:bCs/>
          <w:sz w:val="24"/>
          <w:lang w:val="en-US"/>
        </w:rPr>
        <w:t xml:space="preserve"> </w:t>
      </w:r>
    </w:p>
    <w:p w14:paraId="24736D4E" w14:textId="00A5860A" w:rsidR="00A03F6B" w:rsidRDefault="00727FD5" w:rsidP="00A03F6B">
      <w:pPr>
        <w:rPr>
          <w:lang w:val="en-US"/>
        </w:rPr>
      </w:pPr>
      <w:r>
        <w:rPr>
          <w:rFonts w:hint="eastAsia"/>
          <w:lang w:val="en-US"/>
        </w:rPr>
        <w:t>M</w:t>
      </w:r>
      <w:r>
        <w:rPr>
          <w:lang w:val="en-US"/>
        </w:rPr>
        <w:t>obility is fundamental feature for wireless communication.</w:t>
      </w:r>
      <w:r w:rsidR="00527D01">
        <w:rPr>
          <w:lang w:val="en-US"/>
        </w:rPr>
        <w:t xml:space="preserve"> There were preliminary discussions in the past two RAN4 meetings. Following was summarized for further discussion.</w:t>
      </w:r>
    </w:p>
    <w:tbl>
      <w:tblPr>
        <w:tblStyle w:val="afffb"/>
        <w:tblW w:w="0" w:type="auto"/>
        <w:tblInd w:w="0" w:type="dxa"/>
        <w:tblLook w:val="04A0" w:firstRow="1" w:lastRow="0" w:firstColumn="1" w:lastColumn="0" w:noHBand="0" w:noVBand="1"/>
      </w:tblPr>
      <w:tblGrid>
        <w:gridCol w:w="9630"/>
      </w:tblGrid>
      <w:tr w:rsidR="008B7588" w14:paraId="7FF600C5" w14:textId="77777777" w:rsidTr="008B7588">
        <w:tc>
          <w:tcPr>
            <w:tcW w:w="9630" w:type="dxa"/>
          </w:tcPr>
          <w:p w14:paraId="1B88858C" w14:textId="77777777" w:rsidR="008B7588" w:rsidRDefault="008B7588" w:rsidP="008B7588">
            <w:pPr>
              <w:pStyle w:val="a3"/>
              <w:numPr>
                <w:ilvl w:val="1"/>
                <w:numId w:val="42"/>
              </w:numPr>
              <w:jc w:val="left"/>
            </w:pPr>
            <w:r>
              <w:t xml:space="preserve">FFS: the following FL proposal: </w:t>
            </w:r>
          </w:p>
          <w:p w14:paraId="5F7808A0" w14:textId="77777777" w:rsidR="008B7588" w:rsidRDefault="008B7588" w:rsidP="008B7588">
            <w:pPr>
              <w:pStyle w:val="a3"/>
              <w:numPr>
                <w:ilvl w:val="2"/>
                <w:numId w:val="42"/>
              </w:numPr>
              <w:jc w:val="left"/>
            </w:pPr>
            <w:r>
              <w:t>In 6G SI, RAN4 to start from mobility solutions with less RAN1/2-dependency</w:t>
            </w:r>
          </w:p>
          <w:p w14:paraId="1AEFC7E1" w14:textId="77777777" w:rsidR="008B7588" w:rsidRDefault="008B7588" w:rsidP="008B7588">
            <w:pPr>
              <w:numPr>
                <w:ilvl w:val="2"/>
                <w:numId w:val="42"/>
              </w:numPr>
              <w:jc w:val="left"/>
              <w:rPr>
                <w:bCs/>
              </w:rPr>
            </w:pPr>
            <w:r>
              <w:rPr>
                <w:bCs/>
              </w:rPr>
              <w:t>RAN4 RRM to first study the following 6G mobility related RRM sub-topics:</w:t>
            </w:r>
          </w:p>
          <w:p w14:paraId="7BD3CFD6" w14:textId="77777777" w:rsidR="008B7588" w:rsidRDefault="008B7588" w:rsidP="008B7588">
            <w:pPr>
              <w:pStyle w:val="a3"/>
              <w:numPr>
                <w:ilvl w:val="3"/>
                <w:numId w:val="42"/>
              </w:numPr>
              <w:overflowPunct w:val="0"/>
              <w:autoSpaceDE w:val="0"/>
              <w:autoSpaceDN w:val="0"/>
              <w:adjustRightInd w:val="0"/>
              <w:jc w:val="left"/>
              <w:textAlignment w:val="baseline"/>
              <w:rPr>
                <w:bCs/>
              </w:rPr>
            </w:pPr>
            <w:r>
              <w:rPr>
                <w:bCs/>
              </w:rPr>
              <w:t>Sub-topic 1: Latency and/or interruption reduction for mobility through RAN4-defined components</w:t>
            </w:r>
          </w:p>
          <w:p w14:paraId="07D9416D" w14:textId="77777777" w:rsidR="008B7588" w:rsidRDefault="008B7588" w:rsidP="008B7588">
            <w:pPr>
              <w:pStyle w:val="a3"/>
              <w:numPr>
                <w:ilvl w:val="4"/>
                <w:numId w:val="42"/>
              </w:numPr>
              <w:overflowPunct w:val="0"/>
              <w:autoSpaceDE w:val="0"/>
              <w:autoSpaceDN w:val="0"/>
              <w:adjustRightInd w:val="0"/>
              <w:jc w:val="left"/>
              <w:textAlignment w:val="baseline"/>
              <w:rPr>
                <w:bCs/>
              </w:rPr>
            </w:pPr>
            <w:r>
              <w:rPr>
                <w:bCs/>
              </w:rPr>
              <w:t xml:space="preserve">Study latency and/or interruption reduction during </w:t>
            </w:r>
            <w:proofErr w:type="gramStart"/>
            <w:r>
              <w:rPr>
                <w:bCs/>
              </w:rPr>
              <w:t>mobility(</w:t>
            </w:r>
            <w:proofErr w:type="gramEnd"/>
            <w:r>
              <w:rPr>
                <w:bCs/>
              </w:rPr>
              <w:t>including handover and cell reselection), e.g., L1/L3 measurement, beam sweeping, and etc.</w:t>
            </w:r>
          </w:p>
          <w:p w14:paraId="34AFAFAA" w14:textId="77777777" w:rsidR="008B7588" w:rsidRDefault="008B7588" w:rsidP="008B7588">
            <w:pPr>
              <w:pStyle w:val="a3"/>
              <w:numPr>
                <w:ilvl w:val="4"/>
                <w:numId w:val="42"/>
              </w:numPr>
              <w:overflowPunct w:val="0"/>
              <w:autoSpaceDE w:val="0"/>
              <w:autoSpaceDN w:val="0"/>
              <w:adjustRightInd w:val="0"/>
              <w:jc w:val="left"/>
              <w:textAlignment w:val="baseline"/>
              <w:rPr>
                <w:bCs/>
              </w:rPr>
            </w:pPr>
            <w:r>
              <w:rPr>
                <w:bCs/>
              </w:rPr>
              <w:t>Study scenarios/conditions for above reduction (known, unknown, or other status)</w:t>
            </w:r>
          </w:p>
          <w:p w14:paraId="52F2E805" w14:textId="77777777" w:rsidR="008B7588" w:rsidRDefault="008B7588" w:rsidP="008B7588">
            <w:pPr>
              <w:pStyle w:val="a3"/>
              <w:numPr>
                <w:ilvl w:val="4"/>
                <w:numId w:val="42"/>
              </w:numPr>
              <w:overflowPunct w:val="0"/>
              <w:autoSpaceDE w:val="0"/>
              <w:autoSpaceDN w:val="0"/>
              <w:adjustRightInd w:val="0"/>
              <w:jc w:val="left"/>
              <w:textAlignment w:val="baseline"/>
              <w:rPr>
                <w:bCs/>
              </w:rPr>
            </w:pPr>
            <w:r>
              <w:rPr>
                <w:bCs/>
              </w:rPr>
              <w:t>Study unified handover solution for both TN and NTN, after TN part is concluded and after sufficient conclusions are available from other WGs</w:t>
            </w:r>
          </w:p>
          <w:p w14:paraId="4BBBEACC" w14:textId="77777777" w:rsidR="008B7588" w:rsidRDefault="008B7588" w:rsidP="008B7588">
            <w:pPr>
              <w:pStyle w:val="a3"/>
              <w:numPr>
                <w:ilvl w:val="4"/>
                <w:numId w:val="42"/>
              </w:numPr>
              <w:overflowPunct w:val="0"/>
              <w:autoSpaceDE w:val="0"/>
              <w:autoSpaceDN w:val="0"/>
              <w:adjustRightInd w:val="0"/>
              <w:jc w:val="left"/>
              <w:textAlignment w:val="baseline"/>
              <w:rPr>
                <w:bCs/>
              </w:rPr>
            </w:pPr>
            <w:r>
              <w:rPr>
                <w:bCs/>
              </w:rPr>
              <w:t xml:space="preserve">Study </w:t>
            </w:r>
            <w:r>
              <w:rPr>
                <w:bCs/>
                <w:iCs/>
              </w:rPr>
              <w:t xml:space="preserve">NW controlled and UE initiated L1/L3 measurement report after </w:t>
            </w:r>
            <w:r>
              <w:rPr>
                <w:bCs/>
              </w:rPr>
              <w:t>sufficient conclusions are available from other WGs</w:t>
            </w:r>
          </w:p>
          <w:p w14:paraId="032B6BEE" w14:textId="77777777" w:rsidR="008B7588" w:rsidRDefault="008B7588" w:rsidP="008B7588">
            <w:pPr>
              <w:pStyle w:val="a3"/>
              <w:numPr>
                <w:ilvl w:val="4"/>
                <w:numId w:val="42"/>
              </w:numPr>
              <w:overflowPunct w:val="0"/>
              <w:autoSpaceDE w:val="0"/>
              <w:autoSpaceDN w:val="0"/>
              <w:adjustRightInd w:val="0"/>
              <w:jc w:val="left"/>
              <w:textAlignment w:val="baseline"/>
              <w:rPr>
                <w:bCs/>
              </w:rPr>
            </w:pPr>
            <w:r>
              <w:t>Others: FFS</w:t>
            </w:r>
          </w:p>
          <w:p w14:paraId="33D83871" w14:textId="77777777" w:rsidR="008B7588" w:rsidRDefault="008B7588" w:rsidP="008B7588">
            <w:pPr>
              <w:pStyle w:val="a3"/>
              <w:numPr>
                <w:ilvl w:val="4"/>
                <w:numId w:val="42"/>
              </w:numPr>
              <w:overflowPunct w:val="0"/>
              <w:autoSpaceDE w:val="0"/>
              <w:autoSpaceDN w:val="0"/>
              <w:adjustRightInd w:val="0"/>
              <w:jc w:val="left"/>
              <w:textAlignment w:val="baseline"/>
              <w:rPr>
                <w:bCs/>
              </w:rPr>
            </w:pPr>
            <w:r>
              <w:t>Note: practically achievable end-to-end handover latency target can be considered for above studies.</w:t>
            </w:r>
          </w:p>
          <w:p w14:paraId="08FA1CA0" w14:textId="77777777" w:rsidR="008B7588" w:rsidRDefault="008B7588" w:rsidP="008B7588">
            <w:pPr>
              <w:numPr>
                <w:ilvl w:val="2"/>
                <w:numId w:val="42"/>
              </w:numPr>
              <w:jc w:val="left"/>
              <w:rPr>
                <w:bCs/>
              </w:rPr>
            </w:pPr>
            <w:r>
              <w:rPr>
                <w:bCs/>
              </w:rPr>
              <w:t>The following sub-topics can be studied when the above sub-topics are concluded:</w:t>
            </w:r>
          </w:p>
          <w:p w14:paraId="7E28DADF" w14:textId="77777777" w:rsidR="008B7588" w:rsidRDefault="008B7588" w:rsidP="008B7588">
            <w:pPr>
              <w:numPr>
                <w:ilvl w:val="3"/>
                <w:numId w:val="42"/>
              </w:numPr>
              <w:jc w:val="left"/>
              <w:rPr>
                <w:bCs/>
              </w:rPr>
            </w:pPr>
            <w:r>
              <w:rPr>
                <w:bCs/>
              </w:rPr>
              <w:t>Solutions for Longer SSB periodicity in mobility (3 companies support)(MTK, OPPO, Samsung)</w:t>
            </w:r>
          </w:p>
          <w:p w14:paraId="0061986C" w14:textId="77777777" w:rsidR="008B7588" w:rsidRDefault="008B7588" w:rsidP="008B7588">
            <w:pPr>
              <w:numPr>
                <w:ilvl w:val="3"/>
                <w:numId w:val="42"/>
              </w:numPr>
              <w:jc w:val="left"/>
              <w:rPr>
                <w:bCs/>
              </w:rPr>
            </w:pPr>
            <w:r>
              <w:rPr>
                <w:bCs/>
              </w:rPr>
              <w:t>Early RRC decoding, and/or, DL/UL sync, and/or, early T/F tracking for mobility (3 companies support)(MTK, CTC, ZTE)</w:t>
            </w:r>
          </w:p>
          <w:p w14:paraId="3B212101" w14:textId="77777777" w:rsidR="008B7588" w:rsidRDefault="008B7588" w:rsidP="008B7588">
            <w:pPr>
              <w:pStyle w:val="a3"/>
              <w:numPr>
                <w:ilvl w:val="3"/>
                <w:numId w:val="42"/>
              </w:numPr>
              <w:overflowPunct w:val="0"/>
              <w:autoSpaceDE w:val="0"/>
              <w:autoSpaceDN w:val="0"/>
              <w:adjustRightInd w:val="0"/>
              <w:spacing w:after="0"/>
              <w:jc w:val="left"/>
              <w:textAlignment w:val="baseline"/>
              <w:rPr>
                <w:bCs/>
              </w:rPr>
            </w:pPr>
            <w:r>
              <w:rPr>
                <w:bCs/>
              </w:rPr>
              <w:t xml:space="preserve">Unified measurement and mobility </w:t>
            </w:r>
            <w:proofErr w:type="gramStart"/>
            <w:r>
              <w:rPr>
                <w:bCs/>
              </w:rPr>
              <w:t>framework  (</w:t>
            </w:r>
            <w:proofErr w:type="gramEnd"/>
            <w:r>
              <w:rPr>
                <w:bCs/>
              </w:rPr>
              <w:t>2 companies support)(QC, LGE)</w:t>
            </w:r>
          </w:p>
          <w:p w14:paraId="00FBFEEE" w14:textId="77777777" w:rsidR="008B7588" w:rsidRDefault="008B7588" w:rsidP="008B7588">
            <w:pPr>
              <w:numPr>
                <w:ilvl w:val="3"/>
                <w:numId w:val="42"/>
              </w:numPr>
              <w:jc w:val="left"/>
              <w:rPr>
                <w:bCs/>
              </w:rPr>
            </w:pPr>
            <w:r>
              <w:rPr>
                <w:bCs/>
              </w:rPr>
              <w:t>Sharing between L3 measurement and L1 measurements  (1 company support)</w:t>
            </w:r>
          </w:p>
          <w:p w14:paraId="5E6FB0F9" w14:textId="77777777" w:rsidR="008B7588" w:rsidRDefault="008B7588" w:rsidP="008B7588">
            <w:pPr>
              <w:numPr>
                <w:ilvl w:val="3"/>
                <w:numId w:val="42"/>
              </w:numPr>
              <w:jc w:val="left"/>
              <w:rPr>
                <w:bCs/>
              </w:rPr>
            </w:pPr>
            <w:r>
              <w:rPr>
                <w:bCs/>
              </w:rPr>
              <w:t>UE-triggered and context-aware mobility(1 company support)</w:t>
            </w:r>
          </w:p>
          <w:p w14:paraId="7DE5295B" w14:textId="77777777" w:rsidR="008B7588" w:rsidRDefault="008B7588" w:rsidP="008B7588">
            <w:pPr>
              <w:numPr>
                <w:ilvl w:val="3"/>
                <w:numId w:val="42"/>
              </w:numPr>
              <w:jc w:val="left"/>
              <w:rPr>
                <w:bCs/>
              </w:rPr>
            </w:pPr>
            <w:r>
              <w:rPr>
                <w:bCs/>
              </w:rPr>
              <w:t>5G-6G mobility(1 company support)</w:t>
            </w:r>
          </w:p>
          <w:p w14:paraId="1E2B58AF" w14:textId="6A556231" w:rsidR="008B7588" w:rsidRPr="008B7588" w:rsidRDefault="008B7588" w:rsidP="008A34C1">
            <w:pPr>
              <w:numPr>
                <w:ilvl w:val="3"/>
                <w:numId w:val="42"/>
              </w:numPr>
              <w:ind w:firstLine="0"/>
              <w:jc w:val="left"/>
              <w:rPr>
                <w:lang w:val="en-US"/>
              </w:rPr>
            </w:pPr>
            <w:r w:rsidRPr="00727FD5">
              <w:rPr>
                <w:bCs/>
              </w:rPr>
              <w:t>RRM relaxation and simplification for 6G massive IoT(1 company support)</w:t>
            </w:r>
          </w:p>
        </w:tc>
      </w:tr>
    </w:tbl>
    <w:p w14:paraId="416257A8" w14:textId="74C99CFF" w:rsidR="008B7588" w:rsidRDefault="008B7588" w:rsidP="00A03F6B">
      <w:pPr>
        <w:rPr>
          <w:lang w:val="en-US"/>
        </w:rPr>
      </w:pPr>
    </w:p>
    <w:p w14:paraId="7598E216" w14:textId="4C9F7D07" w:rsidR="008B7588" w:rsidRDefault="00BD0523" w:rsidP="00A03F6B">
      <w:pPr>
        <w:rPr>
          <w:lang w:val="en-US"/>
        </w:rPr>
      </w:pPr>
      <w:r>
        <w:rPr>
          <w:rFonts w:hint="eastAsia"/>
          <w:lang w:val="en-US"/>
        </w:rPr>
        <w:lastRenderedPageBreak/>
        <w:t>B</w:t>
      </w:r>
      <w:r>
        <w:rPr>
          <w:lang w:val="en-US"/>
        </w:rPr>
        <w:t>efore diving into the details of enhancement, it would be better to</w:t>
      </w:r>
      <w:r w:rsidR="00D20121">
        <w:rPr>
          <w:lang w:val="en-US"/>
        </w:rPr>
        <w:t xml:space="preserve"> </w:t>
      </w:r>
      <w:r w:rsidR="00713EF4">
        <w:rPr>
          <w:lang w:val="en-US"/>
        </w:rPr>
        <w:t>discuss</w:t>
      </w:r>
      <w:r w:rsidR="00D20121">
        <w:rPr>
          <w:lang w:val="en-US"/>
        </w:rPr>
        <w:t xml:space="preserve"> which kind of solutions for</w:t>
      </w:r>
      <w:r>
        <w:rPr>
          <w:lang w:val="en-US"/>
        </w:rPr>
        <w:t xml:space="preserve"> mobility </w:t>
      </w:r>
      <w:r w:rsidR="00D20121">
        <w:rPr>
          <w:lang w:val="en-US"/>
        </w:rPr>
        <w:t>should be supported in 6G day 1.</w:t>
      </w:r>
      <w:r w:rsidR="00713EF4">
        <w:rPr>
          <w:lang w:val="en-US"/>
        </w:rPr>
        <w:t xml:space="preserve"> RRC triggered handover is the basic mobility solution</w:t>
      </w:r>
      <w:r w:rsidR="009F4DE4">
        <w:rPr>
          <w:lang w:val="en-US"/>
        </w:rPr>
        <w:t xml:space="preserve"> and</w:t>
      </w:r>
      <w:r w:rsidR="00636167">
        <w:rPr>
          <w:lang w:val="en-US"/>
        </w:rPr>
        <w:t xml:space="preserve"> </w:t>
      </w:r>
      <w:r w:rsidR="009F4DE4">
        <w:rPr>
          <w:lang w:val="en-US"/>
        </w:rPr>
        <w:t>i</w:t>
      </w:r>
      <w:r w:rsidR="00636167">
        <w:rPr>
          <w:lang w:val="en-US"/>
        </w:rPr>
        <w:t xml:space="preserve">t is used in </w:t>
      </w:r>
      <w:r w:rsidR="009F4DE4">
        <w:rPr>
          <w:lang w:val="en-US"/>
        </w:rPr>
        <w:t>real</w:t>
      </w:r>
      <w:r w:rsidR="00636167">
        <w:rPr>
          <w:lang w:val="en-US"/>
        </w:rPr>
        <w:t xml:space="preserve"> deployment. NW can rely on UE measurement and report to trigger the handover. Blind handover is also supported </w:t>
      </w:r>
      <w:r w:rsidR="009F4DE4">
        <w:rPr>
          <w:lang w:val="en-US"/>
        </w:rPr>
        <w:t>tha</w:t>
      </w:r>
      <w:r w:rsidR="00040E58">
        <w:rPr>
          <w:lang w:val="en-US"/>
        </w:rPr>
        <w:t>t</w:t>
      </w:r>
      <w:r w:rsidR="009F4DE4">
        <w:rPr>
          <w:lang w:val="en-US"/>
        </w:rPr>
        <w:t xml:space="preserve"> NW can rely on deployment information to trigger the handover. LTM</w:t>
      </w:r>
      <w:r w:rsidR="0051588D" w:rsidRPr="0051588D">
        <w:t xml:space="preserve"> </w:t>
      </w:r>
      <w:r w:rsidR="0051588D">
        <w:t>(</w:t>
      </w:r>
      <w:r w:rsidR="0051588D" w:rsidRPr="0051588D">
        <w:rPr>
          <w:lang w:val="en-US"/>
        </w:rPr>
        <w:t xml:space="preserve">Layer1/Layer2 Triggered Mobility) was introduced </w:t>
      </w:r>
      <w:r w:rsidR="0051588D">
        <w:rPr>
          <w:lang w:val="en-US"/>
        </w:rPr>
        <w:t>in Rel-18 for</w:t>
      </w:r>
      <w:r w:rsidR="0051588D" w:rsidRPr="0051588D">
        <w:rPr>
          <w:lang w:val="en-US"/>
        </w:rPr>
        <w:t xml:space="preserve"> reducing interruption </w:t>
      </w:r>
      <w:r w:rsidR="0051588D">
        <w:rPr>
          <w:lang w:val="en-US"/>
        </w:rPr>
        <w:t>and delay during</w:t>
      </w:r>
      <w:r w:rsidR="0051588D" w:rsidRPr="0051588D">
        <w:rPr>
          <w:lang w:val="en-US"/>
        </w:rPr>
        <w:t xml:space="preserve"> handover</w:t>
      </w:r>
      <w:r w:rsidR="0051588D">
        <w:rPr>
          <w:lang w:val="en-US"/>
        </w:rPr>
        <w:t xml:space="preserve"> procedure. With early DL sync, early UL sync and early ASN.1 decoding, the cell switch (handover) interruption can be reduced up to UE processing time</w:t>
      </w:r>
      <w:r w:rsidR="00F02CE9">
        <w:rPr>
          <w:lang w:val="en-US"/>
        </w:rPr>
        <w:t xml:space="preserve"> only</w:t>
      </w:r>
      <w:r w:rsidR="0051588D">
        <w:rPr>
          <w:lang w:val="en-US"/>
        </w:rPr>
        <w:t>. It is the minimum interruption time needed</w:t>
      </w:r>
      <w:r w:rsidR="00F02CE9">
        <w:rPr>
          <w:lang w:val="en-US"/>
        </w:rPr>
        <w:t xml:space="preserve"> by the UE</w:t>
      </w:r>
      <w:r w:rsidR="0051588D">
        <w:rPr>
          <w:lang w:val="en-US"/>
        </w:rPr>
        <w:t xml:space="preserve"> during cell switch. Thus, it is a very interesting solution for mobility. To reduce the interruption time to zero, DAPS</w:t>
      </w:r>
      <w:r w:rsidR="00EE256B">
        <w:rPr>
          <w:lang w:val="en-US"/>
        </w:rPr>
        <w:t xml:space="preserve"> </w:t>
      </w:r>
      <w:r w:rsidR="005E6606">
        <w:rPr>
          <w:lang w:val="en-US"/>
        </w:rPr>
        <w:t>(</w:t>
      </w:r>
      <w:r w:rsidR="00EE256B">
        <w:rPr>
          <w:lang w:val="en-US"/>
        </w:rPr>
        <w:t>D</w:t>
      </w:r>
      <w:r w:rsidR="005E6606">
        <w:rPr>
          <w:lang w:val="en-US"/>
        </w:rPr>
        <w:t xml:space="preserve">ual </w:t>
      </w:r>
      <w:r w:rsidR="00EE256B">
        <w:rPr>
          <w:lang w:val="en-US"/>
        </w:rPr>
        <w:t>A</w:t>
      </w:r>
      <w:r w:rsidR="005E6606">
        <w:rPr>
          <w:lang w:val="en-US"/>
        </w:rPr>
        <w:t xml:space="preserve">ctive </w:t>
      </w:r>
      <w:r w:rsidR="00EE256B">
        <w:rPr>
          <w:lang w:val="en-US"/>
        </w:rPr>
        <w:t>P</w:t>
      </w:r>
      <w:r w:rsidR="005E6606">
        <w:rPr>
          <w:lang w:val="en-US"/>
        </w:rPr>
        <w:t xml:space="preserve">rotocol </w:t>
      </w:r>
      <w:r w:rsidR="00EE256B">
        <w:rPr>
          <w:lang w:val="en-US"/>
        </w:rPr>
        <w:t>S</w:t>
      </w:r>
      <w:r w:rsidR="005E6606">
        <w:rPr>
          <w:lang w:val="en-US"/>
        </w:rPr>
        <w:t>tack)</w:t>
      </w:r>
      <w:r w:rsidR="0051588D">
        <w:rPr>
          <w:lang w:val="en-US"/>
        </w:rPr>
        <w:t xml:space="preserve"> based mobility was introduced in 5G. However, the gain comes from high complexity</w:t>
      </w:r>
      <w:r w:rsidR="006E24F0">
        <w:rPr>
          <w:lang w:val="en-US"/>
        </w:rPr>
        <w:t xml:space="preserve">, which </w:t>
      </w:r>
      <w:r w:rsidR="005E6606">
        <w:rPr>
          <w:lang w:val="en-US"/>
        </w:rPr>
        <w:t>makes the feature a bit not practical. CHO (</w:t>
      </w:r>
      <w:r w:rsidR="00EE256B">
        <w:rPr>
          <w:lang w:val="en-US"/>
        </w:rPr>
        <w:t>C</w:t>
      </w:r>
      <w:r w:rsidR="005E6606">
        <w:rPr>
          <w:lang w:val="en-US"/>
        </w:rPr>
        <w:t xml:space="preserve">onditional </w:t>
      </w:r>
      <w:r w:rsidR="00EE256B">
        <w:rPr>
          <w:lang w:val="en-US"/>
        </w:rPr>
        <w:t>H</w:t>
      </w:r>
      <w:r w:rsidR="005E6606">
        <w:rPr>
          <w:lang w:val="en-US"/>
        </w:rPr>
        <w:t>andover) was introduced to further reduce the command delay to trigger handover. On the other hand, it brings extra complexity to UE and NW. Even though, it is also an important feature.</w:t>
      </w:r>
    </w:p>
    <w:p w14:paraId="71BE140A" w14:textId="02C6DB05" w:rsidR="005F0B1D" w:rsidRDefault="005E6606" w:rsidP="00A03F6B">
      <w:pPr>
        <w:rPr>
          <w:lang w:val="en-US"/>
        </w:rPr>
      </w:pPr>
      <w:r>
        <w:rPr>
          <w:lang w:val="en-US"/>
        </w:rPr>
        <w:t>For the 6G study</w:t>
      </w:r>
      <w:r w:rsidR="00EE256B">
        <w:rPr>
          <w:lang w:val="en-US"/>
        </w:rPr>
        <w:t xml:space="preserve"> on mobility</w:t>
      </w:r>
      <w:r>
        <w:rPr>
          <w:lang w:val="en-US"/>
        </w:rPr>
        <w:t xml:space="preserve">, </w:t>
      </w:r>
      <w:r w:rsidR="00EE256B">
        <w:rPr>
          <w:lang w:val="en-US"/>
        </w:rPr>
        <w:t xml:space="preserve">RRC-based solution and LTM-based solution </w:t>
      </w:r>
      <w:r w:rsidR="005F0B1D">
        <w:rPr>
          <w:lang w:val="en-US"/>
        </w:rPr>
        <w:t>can</w:t>
      </w:r>
      <w:r w:rsidR="00EE256B">
        <w:rPr>
          <w:lang w:val="en-US"/>
        </w:rPr>
        <w:t xml:space="preserve"> be prioritized from RAN4 perspective. </w:t>
      </w:r>
      <w:r w:rsidR="005F0B1D">
        <w:rPr>
          <w:lang w:val="en-US"/>
        </w:rPr>
        <w:t>For LTM, there are several issues from UE measurement perspective. the L1 measurement</w:t>
      </w:r>
      <w:r w:rsidR="00EE256B">
        <w:rPr>
          <w:lang w:val="en-US"/>
        </w:rPr>
        <w:t xml:space="preserve"> </w:t>
      </w:r>
      <w:r w:rsidR="005F0B1D">
        <w:rPr>
          <w:lang w:val="en-US"/>
        </w:rPr>
        <w:t xml:space="preserve">relies on L3 MO, additional measurements need to be performed by UE. L1 measurements on LTM candidate cells and L1 measurement on serving cell for MIMO have different requirements, which could lead to UE complexity. </w:t>
      </w:r>
      <w:r w:rsidR="005F0B1D">
        <w:rPr>
          <w:rFonts w:hint="eastAsia"/>
          <w:lang w:val="en-US"/>
        </w:rPr>
        <w:t>S</w:t>
      </w:r>
      <w:r w:rsidR="005F0B1D">
        <w:rPr>
          <w:lang w:val="en-US"/>
        </w:rPr>
        <w:t>olutions to address these issues should be studied. Compare</w:t>
      </w:r>
      <w:r w:rsidR="00673B53">
        <w:rPr>
          <w:lang w:val="en-US"/>
        </w:rPr>
        <w:t>d</w:t>
      </w:r>
      <w:r w:rsidR="005F0B1D">
        <w:rPr>
          <w:lang w:val="en-US"/>
        </w:rPr>
        <w:t xml:space="preserve"> to LTM, RRC-based handover may </w:t>
      </w:r>
      <w:r w:rsidR="00673B53">
        <w:rPr>
          <w:lang w:val="en-US"/>
        </w:rPr>
        <w:t xml:space="preserve">have longer interruption time. However, if early sync is also supported for RRC-based handover, then interruption time can be reduced </w:t>
      </w:r>
      <w:r w:rsidR="00AE0562">
        <w:rPr>
          <w:lang w:val="en-US"/>
        </w:rPr>
        <w:t>in the same level as that of LTM. In the end, a unified cell switch(handover) solution for mobility may be formulated.</w:t>
      </w:r>
    </w:p>
    <w:p w14:paraId="21CCF5EE" w14:textId="0C4F1B90" w:rsidR="00AE0562" w:rsidRDefault="00AE0562" w:rsidP="00A03F6B">
      <w:pPr>
        <w:rPr>
          <w:lang w:val="en-US"/>
        </w:rPr>
      </w:pPr>
      <w:r>
        <w:rPr>
          <w:rFonts w:hint="eastAsia"/>
          <w:lang w:val="en-US"/>
        </w:rPr>
        <w:t>B</w:t>
      </w:r>
      <w:r>
        <w:rPr>
          <w:lang w:val="en-US"/>
        </w:rPr>
        <w:t>ased on above analysis, it is observed U</w:t>
      </w:r>
      <w:r>
        <w:rPr>
          <w:rFonts w:hint="eastAsia"/>
          <w:lang w:val="en-US"/>
        </w:rPr>
        <w:t>E</w:t>
      </w:r>
      <w:r>
        <w:rPr>
          <w:lang w:val="en-US"/>
        </w:rPr>
        <w:t xml:space="preserve"> measurements </w:t>
      </w:r>
      <w:r w:rsidR="00BF757F">
        <w:rPr>
          <w:lang w:val="en-US"/>
        </w:rPr>
        <w:t xml:space="preserve">for cell switch/handover </w:t>
      </w:r>
      <w:r>
        <w:rPr>
          <w:lang w:val="en-US"/>
        </w:rPr>
        <w:t xml:space="preserve">and interruption </w:t>
      </w:r>
      <w:r w:rsidR="00BF757F">
        <w:rPr>
          <w:lang w:val="en-US"/>
        </w:rPr>
        <w:t>reduction during cell switch/handover are the import aspects to be studied for mobility.</w:t>
      </w:r>
    </w:p>
    <w:p w14:paraId="7FF98CEF" w14:textId="0138C344" w:rsidR="00BF757F" w:rsidRDefault="00BF757F" w:rsidP="00BF757F">
      <w:pPr>
        <w:numPr>
          <w:ilvl w:val="0"/>
          <w:numId w:val="41"/>
        </w:numPr>
        <w:ind w:left="0" w:firstLine="0"/>
        <w:rPr>
          <w:b/>
        </w:rPr>
      </w:pPr>
      <w:r w:rsidRPr="00266EAE">
        <w:rPr>
          <w:b/>
        </w:rPr>
        <w:t xml:space="preserve">RAN4 to </w:t>
      </w:r>
      <w:r w:rsidR="007A33D0" w:rsidRPr="007A33D0">
        <w:rPr>
          <w:b/>
        </w:rPr>
        <w:t>study the following 6G mobility related RRM sub-topics</w:t>
      </w:r>
      <w:r w:rsidRPr="00266EAE">
        <w:rPr>
          <w:b/>
        </w:rPr>
        <w:t>.</w:t>
      </w:r>
    </w:p>
    <w:p w14:paraId="706532DD" w14:textId="4D72D45A" w:rsidR="007A33D0" w:rsidRPr="009E34E8" w:rsidRDefault="007A33D0" w:rsidP="009E34E8">
      <w:pPr>
        <w:pStyle w:val="a3"/>
        <w:numPr>
          <w:ilvl w:val="0"/>
          <w:numId w:val="48"/>
        </w:numPr>
        <w:rPr>
          <w:b/>
          <w:bCs/>
        </w:rPr>
      </w:pPr>
      <w:r w:rsidRPr="009E34E8">
        <w:rPr>
          <w:b/>
          <w:bCs/>
        </w:rPr>
        <w:t>Study latency and/or interruption reduction during RRC-based handover and LTM-based cell switch.</w:t>
      </w:r>
    </w:p>
    <w:p w14:paraId="5CCD5CED" w14:textId="3A9BED5A" w:rsidR="007A33D0" w:rsidRPr="009E34E8" w:rsidRDefault="007A33D0" w:rsidP="009E34E8">
      <w:pPr>
        <w:pStyle w:val="a3"/>
        <w:numPr>
          <w:ilvl w:val="1"/>
          <w:numId w:val="53"/>
        </w:numPr>
        <w:rPr>
          <w:b/>
          <w:bCs/>
        </w:rPr>
      </w:pPr>
      <w:r w:rsidRPr="009E34E8">
        <w:rPr>
          <w:b/>
          <w:bCs/>
        </w:rPr>
        <w:t>Early RRC decoding, and/or, DL/UL sync, and/or, early T/F tracking for mobility</w:t>
      </w:r>
    </w:p>
    <w:p w14:paraId="0AED6F03" w14:textId="73158687" w:rsidR="007A33D0" w:rsidRPr="009E34E8" w:rsidRDefault="007A33D0" w:rsidP="009E34E8">
      <w:pPr>
        <w:pStyle w:val="a3"/>
        <w:numPr>
          <w:ilvl w:val="1"/>
          <w:numId w:val="53"/>
        </w:numPr>
        <w:rPr>
          <w:b/>
          <w:bCs/>
        </w:rPr>
      </w:pPr>
      <w:r w:rsidRPr="009E34E8">
        <w:rPr>
          <w:b/>
          <w:bCs/>
        </w:rPr>
        <w:t>scenarios/conditions for above reduction (known, unknown, or other status)</w:t>
      </w:r>
    </w:p>
    <w:p w14:paraId="1BD6EB1F" w14:textId="4A91FFF3" w:rsidR="00611E17" w:rsidRDefault="00611E17" w:rsidP="00611E17">
      <w:pPr>
        <w:pStyle w:val="a3"/>
        <w:numPr>
          <w:ilvl w:val="1"/>
          <w:numId w:val="53"/>
        </w:numPr>
        <w:rPr>
          <w:b/>
          <w:bCs/>
        </w:rPr>
      </w:pPr>
      <w:r w:rsidRPr="009E34E8">
        <w:rPr>
          <w:b/>
          <w:bCs/>
        </w:rPr>
        <w:t>Solutions for Longer SSB periodicity in mobility</w:t>
      </w:r>
    </w:p>
    <w:p w14:paraId="5E14E1CC" w14:textId="3E9B71B3" w:rsidR="00383728" w:rsidRPr="009E34E8" w:rsidRDefault="00383728" w:rsidP="009E34E8">
      <w:pPr>
        <w:pStyle w:val="a3"/>
        <w:numPr>
          <w:ilvl w:val="1"/>
          <w:numId w:val="53"/>
        </w:numPr>
        <w:rPr>
          <w:b/>
          <w:bCs/>
        </w:rPr>
      </w:pPr>
      <w:r>
        <w:rPr>
          <w:rFonts w:hint="eastAsia"/>
          <w:b/>
          <w:bCs/>
        </w:rPr>
        <w:t>O</w:t>
      </w:r>
      <w:r>
        <w:rPr>
          <w:b/>
          <w:bCs/>
        </w:rPr>
        <w:t>ther components</w:t>
      </w:r>
    </w:p>
    <w:p w14:paraId="51E11690" w14:textId="6F3D3B75" w:rsidR="00BF757F" w:rsidRPr="009E34E8" w:rsidRDefault="007A33D0" w:rsidP="009E34E8">
      <w:pPr>
        <w:pStyle w:val="a3"/>
        <w:numPr>
          <w:ilvl w:val="0"/>
          <w:numId w:val="48"/>
        </w:numPr>
        <w:rPr>
          <w:b/>
          <w:bCs/>
        </w:rPr>
      </w:pPr>
      <w:r w:rsidRPr="009E34E8">
        <w:rPr>
          <w:b/>
          <w:bCs/>
        </w:rPr>
        <w:t xml:space="preserve">Study </w:t>
      </w:r>
      <w:r w:rsidR="00611E17" w:rsidRPr="009E34E8">
        <w:rPr>
          <w:b/>
          <w:bCs/>
        </w:rPr>
        <w:t xml:space="preserve">L3 and L1 measurements for RRC-based handover and LTM-based cell switch. </w:t>
      </w:r>
    </w:p>
    <w:p w14:paraId="2A97509D" w14:textId="2F94B924" w:rsidR="00611E17" w:rsidRPr="009E34E8" w:rsidRDefault="00611E17" w:rsidP="009E34E8">
      <w:pPr>
        <w:pStyle w:val="a3"/>
        <w:numPr>
          <w:ilvl w:val="1"/>
          <w:numId w:val="53"/>
        </w:numPr>
        <w:rPr>
          <w:b/>
          <w:bCs/>
        </w:rPr>
      </w:pPr>
      <w:r w:rsidRPr="009E34E8">
        <w:rPr>
          <w:b/>
          <w:bCs/>
        </w:rPr>
        <w:t>Unified L3 and L1 measurements</w:t>
      </w:r>
    </w:p>
    <w:p w14:paraId="1B1EFD07" w14:textId="778F7111" w:rsidR="00611E17" w:rsidRPr="009E34E8" w:rsidRDefault="00611E17" w:rsidP="009E34E8">
      <w:pPr>
        <w:pStyle w:val="a3"/>
        <w:numPr>
          <w:ilvl w:val="1"/>
          <w:numId w:val="53"/>
        </w:numPr>
        <w:rPr>
          <w:b/>
          <w:bCs/>
        </w:rPr>
      </w:pPr>
      <w:r w:rsidRPr="009E34E8">
        <w:rPr>
          <w:b/>
          <w:bCs/>
        </w:rPr>
        <w:t>NW controlled and UE initiated L1/L3 measurement report</w:t>
      </w:r>
    </w:p>
    <w:p w14:paraId="7872D3F6" w14:textId="065B5925" w:rsidR="00BF5D3C" w:rsidRDefault="007A1051" w:rsidP="00BF5D3C">
      <w:pPr>
        <w:pStyle w:val="2"/>
        <w:tabs>
          <w:tab w:val="clear" w:pos="3270"/>
        </w:tabs>
        <w:rPr>
          <w:bCs/>
          <w:sz w:val="24"/>
          <w:lang w:val="en-US"/>
        </w:rPr>
      </w:pPr>
      <w:r w:rsidRPr="007A1051">
        <w:rPr>
          <w:bCs/>
          <w:sz w:val="24"/>
          <w:lang w:val="en-US"/>
        </w:rPr>
        <w:t>Spectrum aggregation and CA related RRM</w:t>
      </w:r>
      <w:r w:rsidRPr="00440DAA">
        <w:rPr>
          <w:bCs/>
          <w:sz w:val="24"/>
          <w:lang w:val="en-US"/>
        </w:rPr>
        <w:t xml:space="preserve"> </w:t>
      </w:r>
    </w:p>
    <w:p w14:paraId="79DA4267" w14:textId="77777777" w:rsidR="00266EAE" w:rsidRDefault="00266EAE" w:rsidP="00266EAE">
      <w:pPr>
        <w:rPr>
          <w:lang w:val="en-US"/>
        </w:rPr>
      </w:pPr>
      <w:r>
        <w:rPr>
          <w:lang w:val="en-US"/>
        </w:rPr>
        <w:t>For Spectrum related RRM issues, there was no much detailed discussion, and the status is summarized as follows:</w:t>
      </w:r>
    </w:p>
    <w:tbl>
      <w:tblPr>
        <w:tblStyle w:val="afffb"/>
        <w:tblW w:w="0" w:type="auto"/>
        <w:tblInd w:w="0" w:type="dxa"/>
        <w:tblLook w:val="04A0" w:firstRow="1" w:lastRow="0" w:firstColumn="1" w:lastColumn="0" w:noHBand="0" w:noVBand="1"/>
      </w:tblPr>
      <w:tblGrid>
        <w:gridCol w:w="9630"/>
      </w:tblGrid>
      <w:tr w:rsidR="00266EAE" w14:paraId="0414B0AF" w14:textId="77777777" w:rsidTr="003A5AB6">
        <w:tc>
          <w:tcPr>
            <w:tcW w:w="9630" w:type="dxa"/>
          </w:tcPr>
          <w:p w14:paraId="453272E9" w14:textId="77777777" w:rsidR="00266EAE" w:rsidRDefault="00266EAE" w:rsidP="002641ED">
            <w:pPr>
              <w:pStyle w:val="a3"/>
              <w:numPr>
                <w:ilvl w:val="1"/>
                <w:numId w:val="42"/>
              </w:numPr>
              <w:jc w:val="left"/>
            </w:pPr>
            <w:r>
              <w:t xml:space="preserve"> FFS the following </w:t>
            </w:r>
            <w:r>
              <w:rPr>
                <w:rFonts w:hint="eastAsia"/>
              </w:rPr>
              <w:t>options</w:t>
            </w:r>
            <w:r>
              <w:t xml:space="preserve"> from FL summary: </w:t>
            </w:r>
          </w:p>
          <w:p w14:paraId="3B6F3A79" w14:textId="77777777" w:rsidR="00266EAE" w:rsidRDefault="00266EAE" w:rsidP="002641ED">
            <w:pPr>
              <w:numPr>
                <w:ilvl w:val="2"/>
                <w:numId w:val="42"/>
              </w:numPr>
              <w:jc w:val="left"/>
              <w:rPr>
                <w:bCs/>
              </w:rPr>
            </w:pPr>
            <w:r>
              <w:rPr>
                <w:bCs/>
              </w:rPr>
              <w:t>Option 1: RAN4 postpone</w:t>
            </w:r>
            <w:r>
              <w:rPr>
                <w:rFonts w:hint="eastAsia"/>
                <w:bCs/>
              </w:rPr>
              <w:t>s</w:t>
            </w:r>
            <w:r>
              <w:rPr>
                <w:bCs/>
              </w:rPr>
              <w:t xml:space="preserve"> the study of </w:t>
            </w:r>
            <w:r>
              <w:t>spectrum aggregation and CA related RRM</w:t>
            </w:r>
            <w:r>
              <w:rPr>
                <w:bCs/>
              </w:rPr>
              <w:t xml:space="preserve"> until other WGs have sufficient progress/conclusions.</w:t>
            </w:r>
          </w:p>
          <w:p w14:paraId="35230807" w14:textId="77777777" w:rsidR="00266EAE" w:rsidRDefault="00266EAE" w:rsidP="002641ED">
            <w:pPr>
              <w:numPr>
                <w:ilvl w:val="2"/>
                <w:numId w:val="42"/>
              </w:numPr>
              <w:jc w:val="left"/>
              <w:rPr>
                <w:bCs/>
              </w:rPr>
            </w:pPr>
            <w:r>
              <w:rPr>
                <w:bCs/>
              </w:rPr>
              <w:t xml:space="preserve">Option 2: RAN4 starts study directly on following </w:t>
            </w:r>
            <w:r>
              <w:t>spectrum aggregation and CA related RRM</w:t>
            </w:r>
            <w:r>
              <w:rPr>
                <w:bCs/>
              </w:rPr>
              <w:t>:</w:t>
            </w:r>
          </w:p>
          <w:p w14:paraId="1BF7C6BE" w14:textId="77777777" w:rsidR="00266EAE" w:rsidRDefault="00266EAE" w:rsidP="002641ED">
            <w:pPr>
              <w:numPr>
                <w:ilvl w:val="3"/>
                <w:numId w:val="42"/>
              </w:numPr>
              <w:jc w:val="left"/>
              <w:rPr>
                <w:bCs/>
              </w:rPr>
            </w:pPr>
            <w:proofErr w:type="spellStart"/>
            <w:r>
              <w:rPr>
                <w:bCs/>
              </w:rPr>
              <w:t>SCell</w:t>
            </w:r>
            <w:proofErr w:type="spellEnd"/>
            <w:r>
              <w:rPr>
                <w:bCs/>
              </w:rPr>
              <w:t xml:space="preserve"> activation/deactivation, deactivated </w:t>
            </w:r>
            <w:proofErr w:type="spellStart"/>
            <w:r>
              <w:rPr>
                <w:bCs/>
              </w:rPr>
              <w:t>SCell</w:t>
            </w:r>
            <w:proofErr w:type="spellEnd"/>
            <w:r>
              <w:rPr>
                <w:bCs/>
              </w:rPr>
              <w:t xml:space="preserve"> measurement, fast carrier setup based on </w:t>
            </w:r>
            <w:r>
              <w:rPr>
                <w:bCs/>
                <w:iCs/>
              </w:rPr>
              <w:t>6G UE implementations</w:t>
            </w:r>
            <w:r>
              <w:rPr>
                <w:bCs/>
              </w:rPr>
              <w:t xml:space="preserve"> </w:t>
            </w:r>
          </w:p>
          <w:p w14:paraId="0B902478" w14:textId="77777777" w:rsidR="00266EAE" w:rsidRDefault="00266EAE" w:rsidP="002641ED">
            <w:pPr>
              <w:numPr>
                <w:ilvl w:val="4"/>
                <w:numId w:val="42"/>
              </w:numPr>
              <w:jc w:val="left"/>
              <w:rPr>
                <w:bCs/>
              </w:rPr>
            </w:pPr>
            <w:r>
              <w:rPr>
                <w:bCs/>
              </w:rPr>
              <w:t xml:space="preserve">Study interruption and delay requirements for </w:t>
            </w:r>
            <w:proofErr w:type="spellStart"/>
            <w:r>
              <w:rPr>
                <w:bCs/>
              </w:rPr>
              <w:t>SCell</w:t>
            </w:r>
            <w:proofErr w:type="spellEnd"/>
            <w:r>
              <w:rPr>
                <w:bCs/>
              </w:rPr>
              <w:t xml:space="preserve"> activation/deactivation, deactivated </w:t>
            </w:r>
            <w:proofErr w:type="spellStart"/>
            <w:r>
              <w:rPr>
                <w:bCs/>
              </w:rPr>
              <w:t>SCell</w:t>
            </w:r>
            <w:proofErr w:type="spellEnd"/>
            <w:r>
              <w:rPr>
                <w:bCs/>
              </w:rPr>
              <w:t xml:space="preserve"> measurement, fast carrier setup based on proven deployment evidence and 6G state-of-the-art UE implementation</w:t>
            </w:r>
          </w:p>
          <w:p w14:paraId="33D3C0F9" w14:textId="77777777" w:rsidR="00266EAE" w:rsidRDefault="00266EAE" w:rsidP="002641ED">
            <w:pPr>
              <w:numPr>
                <w:ilvl w:val="3"/>
                <w:numId w:val="42"/>
              </w:numPr>
              <w:jc w:val="left"/>
              <w:rPr>
                <w:bCs/>
              </w:rPr>
            </w:pPr>
            <w:r>
              <w:rPr>
                <w:bCs/>
              </w:rPr>
              <w:t>The following topics can be studied when the above topics are concluded:</w:t>
            </w:r>
          </w:p>
          <w:p w14:paraId="5D9EDED5" w14:textId="77777777" w:rsidR="00266EAE" w:rsidRDefault="00266EAE" w:rsidP="002641ED">
            <w:pPr>
              <w:pStyle w:val="a3"/>
              <w:numPr>
                <w:ilvl w:val="4"/>
                <w:numId w:val="42"/>
              </w:numPr>
              <w:overflowPunct w:val="0"/>
              <w:autoSpaceDE w:val="0"/>
              <w:autoSpaceDN w:val="0"/>
              <w:adjustRightInd w:val="0"/>
              <w:spacing w:after="0"/>
              <w:jc w:val="left"/>
              <w:textAlignment w:val="baseline"/>
              <w:rPr>
                <w:bCs/>
              </w:rPr>
            </w:pPr>
            <w:r>
              <w:rPr>
                <w:bCs/>
              </w:rPr>
              <w:t>RRM conditions and requirements for Single Cell Multi-Carriers (4 companies support) (CMCC, CTC, OPPO, Samsung)</w:t>
            </w:r>
          </w:p>
          <w:p w14:paraId="32D76B12" w14:textId="77777777" w:rsidR="00266EAE" w:rsidRDefault="00266EAE" w:rsidP="002641ED">
            <w:pPr>
              <w:numPr>
                <w:ilvl w:val="4"/>
                <w:numId w:val="42"/>
              </w:numPr>
              <w:jc w:val="left"/>
              <w:rPr>
                <w:bCs/>
              </w:rPr>
            </w:pPr>
            <w:r>
              <w:rPr>
                <w:bCs/>
              </w:rPr>
              <w:lastRenderedPageBreak/>
              <w:t xml:space="preserve">RRM impacts of  </w:t>
            </w:r>
            <w:r>
              <w:rPr>
                <w:bCs/>
                <w:iCs/>
              </w:rPr>
              <w:t>DL and UL decoupling</w:t>
            </w:r>
            <w:r>
              <w:rPr>
                <w:bCs/>
              </w:rPr>
              <w:t xml:space="preserve"> (1 company support)</w:t>
            </w:r>
          </w:p>
          <w:p w14:paraId="0D335547" w14:textId="77777777" w:rsidR="00266EAE" w:rsidRDefault="00266EAE" w:rsidP="002641ED">
            <w:pPr>
              <w:numPr>
                <w:ilvl w:val="4"/>
                <w:numId w:val="42"/>
              </w:numPr>
              <w:jc w:val="left"/>
              <w:rPr>
                <w:bCs/>
              </w:rPr>
            </w:pPr>
            <w:r>
              <w:rPr>
                <w:bCs/>
              </w:rPr>
              <w:t>Carrier switch enhancements for UL and DL (1 company support)</w:t>
            </w:r>
          </w:p>
          <w:p w14:paraId="055B4011" w14:textId="77777777" w:rsidR="00266EAE" w:rsidRDefault="00266EAE" w:rsidP="002641ED">
            <w:pPr>
              <w:numPr>
                <w:ilvl w:val="4"/>
                <w:numId w:val="42"/>
              </w:numPr>
              <w:jc w:val="left"/>
              <w:rPr>
                <w:bCs/>
              </w:rPr>
            </w:pPr>
            <w:r>
              <w:rPr>
                <w:bCs/>
              </w:rPr>
              <w:t>RRM impacts of realistic SCS for spectrum  (1 company support)</w:t>
            </w:r>
          </w:p>
          <w:p w14:paraId="18B5734B" w14:textId="77777777" w:rsidR="00266EAE" w:rsidRPr="00982365" w:rsidRDefault="00266EAE" w:rsidP="002641ED">
            <w:pPr>
              <w:numPr>
                <w:ilvl w:val="4"/>
                <w:numId w:val="42"/>
              </w:numPr>
              <w:jc w:val="left"/>
              <w:rPr>
                <w:bCs/>
              </w:rPr>
            </w:pPr>
            <w:r>
              <w:rPr>
                <w:bCs/>
                <w:iCs/>
              </w:rPr>
              <w:t>Requirement on timing alignment between carriers (1 company support)</w:t>
            </w:r>
          </w:p>
        </w:tc>
      </w:tr>
    </w:tbl>
    <w:p w14:paraId="28CAD20A" w14:textId="77777777" w:rsidR="00266EAE" w:rsidRDefault="00266EAE" w:rsidP="00266EAE">
      <w:pPr>
        <w:rPr>
          <w:lang w:val="en-US"/>
        </w:rPr>
      </w:pPr>
    </w:p>
    <w:p w14:paraId="07E88069" w14:textId="77777777" w:rsidR="00266EAE" w:rsidRDefault="00266EAE" w:rsidP="00266EAE">
      <w:pPr>
        <w:rPr>
          <w:lang w:val="en-US"/>
        </w:rPr>
      </w:pPr>
      <w:r>
        <w:rPr>
          <w:rFonts w:hint="eastAsia"/>
          <w:lang w:val="en-US"/>
        </w:rPr>
        <w:t>I</w:t>
      </w:r>
      <w:r>
        <w:rPr>
          <w:lang w:val="en-US"/>
        </w:rPr>
        <w:t xml:space="preserve">n 5G, SCell activation is continuously </w:t>
      </w:r>
      <w:r w:rsidRPr="001870E5">
        <w:rPr>
          <w:lang w:val="en-US"/>
        </w:rPr>
        <w:t>evolve</w:t>
      </w:r>
      <w:r>
        <w:rPr>
          <w:lang w:val="en-US"/>
        </w:rPr>
        <w:t xml:space="preserve">d for multiple releases. In Rel-16, in addition to the single SCell activation requirements defined in Rel-15, RAN4 defined requirements for multiple </w:t>
      </w:r>
      <w:proofErr w:type="spellStart"/>
      <w:r>
        <w:rPr>
          <w:lang w:val="en-US"/>
        </w:rPr>
        <w:t>SCells</w:t>
      </w:r>
      <w:proofErr w:type="spellEnd"/>
      <w:r>
        <w:rPr>
          <w:lang w:val="en-US"/>
        </w:rPr>
        <w:t xml:space="preserve"> activations. In Rel-17, PUCCH SCell activation requirements were defined and issue of cross PUCCH group beam reporting was identified and solved. And also, in Rel-17, A-TRS based fast SCell activation was introduced to speed up the SCell activation under certain conditions. In Rel-18, RAN4 further enhanced the SCell activation delay by introducing L3 reporting triggered by SCell activation to utilize the historical measurement results. In Rel-19, SCell activation combined with IDLE mode EMR was defined. And due to the introduction of OD-SSB, OD-SSB based SCell activation was also discussed. It could be observed that there is still further enhancement in Rel-20 about CSI enhancement during SCell activation. In addition to above CA related enhancement, RAN4 also defined </w:t>
      </w:r>
      <w:proofErr w:type="spellStart"/>
      <w:r>
        <w:rPr>
          <w:lang w:val="en-US"/>
        </w:rPr>
        <w:t>PSCell</w:t>
      </w:r>
      <w:proofErr w:type="spellEnd"/>
      <w:r>
        <w:rPr>
          <w:lang w:val="en-US"/>
        </w:rPr>
        <w:t>/SCG activation enhancement, which was introduced by other WGs.</w:t>
      </w:r>
    </w:p>
    <w:p w14:paraId="7D92E726" w14:textId="77777777" w:rsidR="00266EAE" w:rsidRDefault="00266EAE" w:rsidP="00266EAE">
      <w:pPr>
        <w:rPr>
          <w:lang w:val="en-US"/>
        </w:rPr>
      </w:pPr>
      <w:r>
        <w:rPr>
          <w:rFonts w:hint="eastAsia"/>
          <w:lang w:val="en-US"/>
        </w:rPr>
        <w:t>B</w:t>
      </w:r>
      <w:r>
        <w:rPr>
          <w:lang w:val="en-US"/>
        </w:rPr>
        <w:t>ased on the history of spectrum aggregation in 5G as mentioned above, we can observe that there are quite diverse evolution directions introduced in different release and targeting different scenarios. It indeed increases the complexity and burden to implement these features. In 6G, the CA related RRM requirements especially SCell activation shall be carefully studied, and strive to design a unified SCell activation framework at 6G day-1.</w:t>
      </w:r>
    </w:p>
    <w:p w14:paraId="07BAA70D" w14:textId="77777777" w:rsidR="00266EAE" w:rsidRDefault="00266EAE" w:rsidP="00266EAE">
      <w:pPr>
        <w:rPr>
          <w:lang w:val="en-US"/>
        </w:rPr>
      </w:pPr>
      <w:r>
        <w:rPr>
          <w:lang w:val="en-US"/>
        </w:rPr>
        <w:t xml:space="preserve">As argued by companies in previous meetings that CA framework should be discussed in RAN1 first, and RAN4 should wait for the progress before initiating the discussion in RAN4. From our views, it is most likely that CA will be supported in 6G. What’s more, no other working group except for RAN4 will touch the </w:t>
      </w:r>
      <w:proofErr w:type="spellStart"/>
      <w:r>
        <w:rPr>
          <w:lang w:val="en-US"/>
        </w:rPr>
        <w:t>Scell</w:t>
      </w:r>
      <w:proofErr w:type="spellEnd"/>
      <w:r>
        <w:rPr>
          <w:lang w:val="en-US"/>
        </w:rPr>
        <w:t xml:space="preserve"> activation procedure and delay. For instance, the </w:t>
      </w:r>
      <w:proofErr w:type="spellStart"/>
      <w:r>
        <w:rPr>
          <w:lang w:val="en-US"/>
        </w:rPr>
        <w:t>staring</w:t>
      </w:r>
      <w:proofErr w:type="spellEnd"/>
      <w:r>
        <w:rPr>
          <w:lang w:val="en-US"/>
        </w:rPr>
        <w:t xml:space="preserve"> point/ending point of the delay, how many SSB/SMTC is needed and the definition of known </w:t>
      </w:r>
      <w:proofErr w:type="spellStart"/>
      <w:r>
        <w:rPr>
          <w:lang w:val="en-US"/>
        </w:rPr>
        <w:t>Scell</w:t>
      </w:r>
      <w:proofErr w:type="spellEnd"/>
      <w:r>
        <w:rPr>
          <w:lang w:val="en-US"/>
        </w:rPr>
        <w:t xml:space="preserve"> and unknown </w:t>
      </w:r>
      <w:proofErr w:type="spellStart"/>
      <w:r>
        <w:rPr>
          <w:lang w:val="en-US"/>
        </w:rPr>
        <w:t>Scell</w:t>
      </w:r>
      <w:proofErr w:type="spellEnd"/>
      <w:r>
        <w:rPr>
          <w:lang w:val="en-US"/>
        </w:rPr>
        <w:t xml:space="preserve">. If RAN4 does not initiate the discussion in SI early, there is no chance to solve these issues are mentioned above from 6G day-1. </w:t>
      </w:r>
    </w:p>
    <w:p w14:paraId="1EA75625" w14:textId="53A8AE84" w:rsidR="00266EAE" w:rsidRPr="009F5437" w:rsidRDefault="00266EAE" w:rsidP="002641ED">
      <w:pPr>
        <w:pStyle w:val="a3"/>
        <w:numPr>
          <w:ilvl w:val="0"/>
          <w:numId w:val="44"/>
        </w:numPr>
        <w:ind w:left="0" w:firstLine="0"/>
        <w:rPr>
          <w:b/>
          <w:bCs/>
        </w:rPr>
      </w:pPr>
      <w:r w:rsidRPr="009F5437">
        <w:rPr>
          <w:b/>
          <w:bCs/>
        </w:rPr>
        <w:t>In 5G, diverse SCell activation enhancement solutions were introduced in different releases targeting different scenarios, which increases the complexity and burden to implement these features.</w:t>
      </w:r>
    </w:p>
    <w:p w14:paraId="14A09AAB" w14:textId="14620885" w:rsidR="00266EAE" w:rsidRPr="009F5437" w:rsidRDefault="00266EAE" w:rsidP="002641ED">
      <w:pPr>
        <w:pStyle w:val="a3"/>
        <w:numPr>
          <w:ilvl w:val="0"/>
          <w:numId w:val="44"/>
        </w:numPr>
        <w:ind w:left="0" w:firstLine="0"/>
        <w:rPr>
          <w:b/>
          <w:bCs/>
        </w:rPr>
      </w:pPr>
      <w:r w:rsidRPr="009F5437">
        <w:rPr>
          <w:b/>
          <w:bCs/>
        </w:rPr>
        <w:t xml:space="preserve">No other WGs will discuss the </w:t>
      </w:r>
      <w:proofErr w:type="spellStart"/>
      <w:r w:rsidRPr="009F5437">
        <w:rPr>
          <w:b/>
          <w:bCs/>
        </w:rPr>
        <w:t>Scell</w:t>
      </w:r>
      <w:proofErr w:type="spellEnd"/>
      <w:r w:rsidRPr="009F5437">
        <w:rPr>
          <w:b/>
          <w:bCs/>
        </w:rPr>
        <w:t xml:space="preserve"> activation procedure and delay except RAN4.</w:t>
      </w:r>
    </w:p>
    <w:p w14:paraId="705A41B3" w14:textId="6C7CBF4E" w:rsidR="00266EAE" w:rsidRDefault="00266EAE" w:rsidP="002641ED">
      <w:pPr>
        <w:numPr>
          <w:ilvl w:val="0"/>
          <w:numId w:val="41"/>
        </w:numPr>
        <w:ind w:left="0" w:firstLine="0"/>
        <w:rPr>
          <w:b/>
        </w:rPr>
      </w:pPr>
      <w:r w:rsidRPr="00266EAE">
        <w:rPr>
          <w:b/>
        </w:rPr>
        <w:t xml:space="preserve">RAN4 to start study on </w:t>
      </w:r>
      <w:proofErr w:type="spellStart"/>
      <w:r w:rsidRPr="00266EAE">
        <w:rPr>
          <w:b/>
        </w:rPr>
        <w:t>SCell</w:t>
      </w:r>
      <w:proofErr w:type="spellEnd"/>
      <w:r w:rsidRPr="00266EAE">
        <w:rPr>
          <w:b/>
        </w:rPr>
        <w:t xml:space="preserve"> activation in 6G SI and strive to define unified </w:t>
      </w:r>
      <w:proofErr w:type="spellStart"/>
      <w:r w:rsidRPr="00266EAE">
        <w:rPr>
          <w:b/>
        </w:rPr>
        <w:t>SCell</w:t>
      </w:r>
      <w:proofErr w:type="spellEnd"/>
      <w:r w:rsidRPr="00266EAE">
        <w:rPr>
          <w:b/>
        </w:rPr>
        <w:t xml:space="preserve"> activation framework in 6G Day-1.</w:t>
      </w:r>
    </w:p>
    <w:p w14:paraId="08C408AD" w14:textId="77777777" w:rsidR="00055025" w:rsidRPr="00266EAE" w:rsidRDefault="00055025" w:rsidP="00055025">
      <w:pPr>
        <w:rPr>
          <w:b/>
        </w:rPr>
      </w:pPr>
    </w:p>
    <w:p w14:paraId="519756FA" w14:textId="77777777" w:rsidR="00266EAE" w:rsidRDefault="00266EAE" w:rsidP="00266EAE">
      <w:pPr>
        <w:rPr>
          <w:lang w:val="en-US"/>
        </w:rPr>
      </w:pPr>
      <w:r w:rsidRPr="001858A3">
        <w:rPr>
          <w:rFonts w:hint="eastAsia"/>
          <w:lang w:val="en-US"/>
        </w:rPr>
        <w:t>I</w:t>
      </w:r>
      <w:r w:rsidRPr="001858A3">
        <w:rPr>
          <w:lang w:val="en-US"/>
        </w:rPr>
        <w:t>n details, we identified that following aspects are purely RAN4 centric topic which should be studied in RAN4 in SI.</w:t>
      </w:r>
    </w:p>
    <w:p w14:paraId="35F0A4D7" w14:textId="77777777" w:rsidR="00266EAE" w:rsidRDefault="00266EAE" w:rsidP="002641ED">
      <w:pPr>
        <w:pStyle w:val="a3"/>
        <w:numPr>
          <w:ilvl w:val="0"/>
          <w:numId w:val="43"/>
        </w:numPr>
      </w:pPr>
      <w:r w:rsidRPr="00D61D2A">
        <w:rPr>
          <w:rFonts w:hint="eastAsia"/>
        </w:rPr>
        <w:t>S</w:t>
      </w:r>
      <w:r w:rsidRPr="00D61D2A">
        <w:t xml:space="preserve">tarting point and ending point of </w:t>
      </w:r>
      <w:proofErr w:type="spellStart"/>
      <w:r w:rsidRPr="00D61D2A">
        <w:t>Scell</w:t>
      </w:r>
      <w:proofErr w:type="spellEnd"/>
      <w:r w:rsidRPr="00D61D2A">
        <w:t xml:space="preserve"> activation delay.</w:t>
      </w:r>
    </w:p>
    <w:p w14:paraId="6BF094C9" w14:textId="77777777" w:rsidR="00266EAE" w:rsidRPr="00D61D2A" w:rsidRDefault="00266EAE" w:rsidP="00266EAE">
      <w:pPr>
        <w:pStyle w:val="a3"/>
        <w:numPr>
          <w:ilvl w:val="0"/>
          <w:numId w:val="0"/>
        </w:numPr>
        <w:ind w:left="420"/>
      </w:pPr>
      <w:r>
        <w:t xml:space="preserve">Based on 5G </w:t>
      </w:r>
      <w:proofErr w:type="spellStart"/>
      <w:r>
        <w:t>Scell</w:t>
      </w:r>
      <w:proofErr w:type="spellEnd"/>
      <w:r>
        <w:t xml:space="preserve"> activation framework, the delay is defined starting from the slot when UE receives </w:t>
      </w:r>
      <w:proofErr w:type="spellStart"/>
      <w:r>
        <w:t>Scell</w:t>
      </w:r>
      <w:proofErr w:type="spellEnd"/>
      <w:r>
        <w:t xml:space="preserve"> activation command to valid CSI reporting. However, it is already identified that the time for the next CSI resource and CSI reporting accounts for a large proportion of the overall delay. Besides, the normal </w:t>
      </w:r>
      <w:proofErr w:type="spellStart"/>
      <w:r>
        <w:t>Scell</w:t>
      </w:r>
      <w:proofErr w:type="spellEnd"/>
      <w:r>
        <w:t xml:space="preserve"> activation delay is only considered for DL </w:t>
      </w:r>
      <w:proofErr w:type="spellStart"/>
      <w:r>
        <w:t>Scell</w:t>
      </w:r>
      <w:proofErr w:type="spellEnd"/>
      <w:r>
        <w:t xml:space="preserve"> at Rel-15. In later release, RAN4 additionally define the requirements for PUCCH </w:t>
      </w:r>
      <w:proofErr w:type="spellStart"/>
      <w:r>
        <w:t>Scell</w:t>
      </w:r>
      <w:proofErr w:type="spellEnd"/>
      <w:r>
        <w:t>, and it is identified that UL procedure will lead to much longer delay. And considering the potential DL</w:t>
      </w:r>
      <w:r>
        <w:rPr>
          <w:rFonts w:hint="eastAsia"/>
        </w:rPr>
        <w:t>/</w:t>
      </w:r>
      <w:r>
        <w:t>UL decoupling discussion, whether the existing ending point is still valid is questionable.</w:t>
      </w:r>
    </w:p>
    <w:p w14:paraId="0788C435" w14:textId="77777777" w:rsidR="00266EAE" w:rsidRDefault="00266EAE" w:rsidP="002641ED">
      <w:pPr>
        <w:pStyle w:val="a3"/>
        <w:numPr>
          <w:ilvl w:val="0"/>
          <w:numId w:val="43"/>
        </w:numPr>
      </w:pPr>
      <w:r w:rsidRPr="00D61D2A">
        <w:rPr>
          <w:rFonts w:hint="eastAsia"/>
        </w:rPr>
        <w:t>K</w:t>
      </w:r>
      <w:r w:rsidRPr="00D61D2A">
        <w:t xml:space="preserve">nown conditions for </w:t>
      </w:r>
      <w:proofErr w:type="spellStart"/>
      <w:r w:rsidRPr="00D61D2A">
        <w:t>Scell</w:t>
      </w:r>
      <w:proofErr w:type="spellEnd"/>
      <w:r w:rsidRPr="00D61D2A">
        <w:t xml:space="preserve"> activation</w:t>
      </w:r>
    </w:p>
    <w:p w14:paraId="24DBC8FF" w14:textId="77777777" w:rsidR="00266EAE" w:rsidRDefault="00266EAE" w:rsidP="00266EAE">
      <w:pPr>
        <w:pStyle w:val="a3"/>
        <w:numPr>
          <w:ilvl w:val="0"/>
          <w:numId w:val="0"/>
        </w:numPr>
        <w:ind w:left="420"/>
      </w:pPr>
      <w:r>
        <w:t xml:space="preserve">Based on 5G </w:t>
      </w:r>
      <w:proofErr w:type="spellStart"/>
      <w:r>
        <w:t>Scell</w:t>
      </w:r>
      <w:proofErr w:type="spellEnd"/>
      <w:r>
        <w:t xml:space="preserve"> activation framework, the known condition is defined as UE has send the report within around 5 seconds when UE receives </w:t>
      </w:r>
      <w:proofErr w:type="spellStart"/>
      <w:r>
        <w:t>Scell</w:t>
      </w:r>
      <w:proofErr w:type="spellEnd"/>
      <w:r>
        <w:t xml:space="preserve"> activation command. However, based on the discussion in later release, a lot issues are identified for the known conditions. F</w:t>
      </w:r>
      <w:r>
        <w:rPr>
          <w:rFonts w:hint="eastAsia"/>
        </w:rPr>
        <w:t>or</w:t>
      </w:r>
      <w:r>
        <w:t xml:space="preserve"> instance, the measurement results reported within 5 s does not mean the measurement is performed also within 5 s, which means the result could be obtained long time ago. If the UE does not send the report, it does not mean UE does not have any information of the target cell, thus RAN4 introduce the </w:t>
      </w:r>
      <w:proofErr w:type="spellStart"/>
      <w:r>
        <w:t>Scell</w:t>
      </w:r>
      <w:proofErr w:type="spellEnd"/>
      <w:r>
        <w:t xml:space="preserve"> activation triggered L3 report. For the 5 seconds conditions itself, it is adopted from LTE and there is no much technical discussion on the value whether it is suitable for all cases. For instance, the time for a result remaining valid for fast </w:t>
      </w:r>
      <w:proofErr w:type="spellStart"/>
      <w:r>
        <w:t>Scell</w:t>
      </w:r>
      <w:proofErr w:type="spellEnd"/>
      <w:r>
        <w:t xml:space="preserve"> activation maybe different in different deployment and scenarios.</w:t>
      </w:r>
    </w:p>
    <w:p w14:paraId="1EBAAAC4" w14:textId="77777777" w:rsidR="00266EAE" w:rsidRDefault="00266EAE" w:rsidP="002641ED">
      <w:pPr>
        <w:pStyle w:val="a3"/>
        <w:numPr>
          <w:ilvl w:val="0"/>
          <w:numId w:val="43"/>
        </w:numPr>
      </w:pPr>
      <w:r>
        <w:t xml:space="preserve">Diverse fast </w:t>
      </w:r>
      <w:proofErr w:type="spellStart"/>
      <w:r>
        <w:t>Scell</w:t>
      </w:r>
      <w:proofErr w:type="spellEnd"/>
      <w:r>
        <w:t xml:space="preserve"> activation mechanisms introduced in 5G</w:t>
      </w:r>
    </w:p>
    <w:p w14:paraId="7A35E9A8" w14:textId="77777777" w:rsidR="00266EAE" w:rsidRDefault="00266EAE" w:rsidP="00266EAE">
      <w:pPr>
        <w:pStyle w:val="a3"/>
        <w:numPr>
          <w:ilvl w:val="0"/>
          <w:numId w:val="0"/>
        </w:numPr>
        <w:ind w:left="420"/>
      </w:pPr>
      <w:r>
        <w:rPr>
          <w:rFonts w:hint="eastAsia"/>
        </w:rPr>
        <w:lastRenderedPageBreak/>
        <w:t>A</w:t>
      </w:r>
      <w:r>
        <w:t xml:space="preserve">nother straightforward aspect as mentioned above is to consolidate diverse fast </w:t>
      </w:r>
      <w:proofErr w:type="spellStart"/>
      <w:r>
        <w:t>Scell</w:t>
      </w:r>
      <w:proofErr w:type="spellEnd"/>
      <w:r>
        <w:t xml:space="preserve"> activation mechanisms introduced in 5G to</w:t>
      </w:r>
      <w:r w:rsidRPr="00E22E00">
        <w:t xml:space="preserve"> consolidated</w:t>
      </w:r>
      <w:r>
        <w:t xml:space="preserve"> framework work from 6G day1. We should try to avoid facing the awkward situation that we introduce multiple fast </w:t>
      </w:r>
      <w:proofErr w:type="spellStart"/>
      <w:r>
        <w:t>Scell</w:t>
      </w:r>
      <w:proofErr w:type="spellEnd"/>
      <w:r>
        <w:t xml:space="preserve"> activation mechanisms release by release.  </w:t>
      </w:r>
    </w:p>
    <w:p w14:paraId="0151C4AD" w14:textId="77580AC7" w:rsidR="00266EAE" w:rsidRPr="00266EAE" w:rsidRDefault="00266EAE" w:rsidP="002641ED">
      <w:pPr>
        <w:numPr>
          <w:ilvl w:val="0"/>
          <w:numId w:val="41"/>
        </w:numPr>
        <w:ind w:left="0" w:firstLine="0"/>
        <w:rPr>
          <w:b/>
        </w:rPr>
      </w:pPr>
      <w:r w:rsidRPr="00266EAE">
        <w:rPr>
          <w:b/>
        </w:rPr>
        <w:t xml:space="preserve">In details, RAN4 to start following RAN4 centric </w:t>
      </w:r>
      <w:proofErr w:type="spellStart"/>
      <w:r w:rsidRPr="00266EAE">
        <w:rPr>
          <w:b/>
        </w:rPr>
        <w:t>Scell</w:t>
      </w:r>
      <w:proofErr w:type="spellEnd"/>
      <w:r w:rsidRPr="00266EAE">
        <w:rPr>
          <w:b/>
        </w:rPr>
        <w:t xml:space="preserve"> activation aspects in SI:</w:t>
      </w:r>
    </w:p>
    <w:p w14:paraId="38F2D107" w14:textId="77777777" w:rsidR="00266EAE" w:rsidRPr="0009286F" w:rsidRDefault="00266EAE" w:rsidP="002641ED">
      <w:pPr>
        <w:pStyle w:val="a3"/>
        <w:numPr>
          <w:ilvl w:val="0"/>
          <w:numId w:val="43"/>
        </w:numPr>
        <w:rPr>
          <w:b/>
          <w:bCs/>
        </w:rPr>
      </w:pPr>
      <w:r w:rsidRPr="0009286F">
        <w:rPr>
          <w:rFonts w:hint="eastAsia"/>
          <w:b/>
          <w:bCs/>
        </w:rPr>
        <w:t>S</w:t>
      </w:r>
      <w:r w:rsidRPr="0009286F">
        <w:rPr>
          <w:b/>
          <w:bCs/>
        </w:rPr>
        <w:t xml:space="preserve">tarting point and ending point of </w:t>
      </w:r>
      <w:proofErr w:type="spellStart"/>
      <w:r w:rsidRPr="0009286F">
        <w:rPr>
          <w:b/>
          <w:bCs/>
        </w:rPr>
        <w:t>Scell</w:t>
      </w:r>
      <w:proofErr w:type="spellEnd"/>
      <w:r w:rsidRPr="0009286F">
        <w:rPr>
          <w:b/>
          <w:bCs/>
        </w:rPr>
        <w:t xml:space="preserve"> activation delay.</w:t>
      </w:r>
    </w:p>
    <w:p w14:paraId="5649CB84" w14:textId="77777777" w:rsidR="00266EAE" w:rsidRPr="0009286F" w:rsidRDefault="00266EAE" w:rsidP="002641ED">
      <w:pPr>
        <w:pStyle w:val="a3"/>
        <w:numPr>
          <w:ilvl w:val="0"/>
          <w:numId w:val="43"/>
        </w:numPr>
        <w:rPr>
          <w:b/>
          <w:bCs/>
        </w:rPr>
      </w:pPr>
      <w:r w:rsidRPr="0009286F">
        <w:rPr>
          <w:rFonts w:hint="eastAsia"/>
          <w:b/>
          <w:bCs/>
        </w:rPr>
        <w:t>K</w:t>
      </w:r>
      <w:r w:rsidRPr="0009286F">
        <w:rPr>
          <w:b/>
          <w:bCs/>
        </w:rPr>
        <w:t xml:space="preserve">nown conditions for </w:t>
      </w:r>
      <w:proofErr w:type="spellStart"/>
      <w:r w:rsidRPr="0009286F">
        <w:rPr>
          <w:b/>
          <w:bCs/>
        </w:rPr>
        <w:t>Scell</w:t>
      </w:r>
      <w:proofErr w:type="spellEnd"/>
      <w:r w:rsidRPr="0009286F">
        <w:rPr>
          <w:b/>
          <w:bCs/>
        </w:rPr>
        <w:t xml:space="preserve"> activation</w:t>
      </w:r>
    </w:p>
    <w:p w14:paraId="68116151" w14:textId="77777777" w:rsidR="00266EAE" w:rsidRPr="0009286F" w:rsidRDefault="00266EAE" w:rsidP="002641ED">
      <w:pPr>
        <w:pStyle w:val="a3"/>
        <w:numPr>
          <w:ilvl w:val="0"/>
          <w:numId w:val="43"/>
        </w:numPr>
        <w:rPr>
          <w:b/>
          <w:bCs/>
        </w:rPr>
      </w:pPr>
      <w:r w:rsidRPr="0009286F">
        <w:rPr>
          <w:b/>
          <w:bCs/>
        </w:rPr>
        <w:t xml:space="preserve">Consolidate diverse fast </w:t>
      </w:r>
      <w:proofErr w:type="spellStart"/>
      <w:r w:rsidRPr="0009286F">
        <w:rPr>
          <w:b/>
          <w:bCs/>
        </w:rPr>
        <w:t>Scell</w:t>
      </w:r>
      <w:proofErr w:type="spellEnd"/>
      <w:r w:rsidRPr="0009286F">
        <w:rPr>
          <w:b/>
          <w:bCs/>
        </w:rPr>
        <w:t xml:space="preserve"> activation mechanisms introduced in 5G</w:t>
      </w:r>
    </w:p>
    <w:p w14:paraId="7DCF3C82" w14:textId="77777777" w:rsidR="00266EAE" w:rsidRDefault="00266EAE" w:rsidP="00266EAE">
      <w:pPr>
        <w:rPr>
          <w:lang w:val="en-US"/>
        </w:rPr>
      </w:pPr>
      <w:r>
        <w:rPr>
          <w:rFonts w:hint="eastAsia"/>
          <w:lang w:val="en-US"/>
        </w:rPr>
        <w:t>A</w:t>
      </w:r>
      <w:r>
        <w:rPr>
          <w:lang w:val="en-US"/>
        </w:rPr>
        <w:t xml:space="preserve">part from CA related topics, there are also other spectrum aggregation aspects which are under discussion in other WG. For instance, it is expected larger bandwidth will be supported in 6G, and what is the UE architecture assumption to support larger bandwidth is an essential topic under discussion in RAN1/RF. Consequently, the RRM impacts shall be evaluated based on concrete RAN1 and RF conclusion. Similarly, regarding spectrum aggregation, there are also other popular topics like DL/UL pairing, single Cell multi-carriers, which apparently will have RRM impacts. However, RAN4 RRM discussion should be initiated with sufficient conclusion from other working groups. </w:t>
      </w:r>
    </w:p>
    <w:p w14:paraId="12515080" w14:textId="2FDC53A7" w:rsidR="00266EAE" w:rsidRPr="00266EAE" w:rsidRDefault="00266EAE" w:rsidP="002641ED">
      <w:pPr>
        <w:numPr>
          <w:ilvl w:val="0"/>
          <w:numId w:val="41"/>
        </w:numPr>
        <w:ind w:left="0" w:firstLine="0"/>
        <w:rPr>
          <w:b/>
        </w:rPr>
      </w:pPr>
      <w:r w:rsidRPr="00266EAE">
        <w:rPr>
          <w:b/>
        </w:rPr>
        <w:t>For other spectrum aggregation related RRM topics (e.g., supporting larger bandwidth, DL/UL paring), RAN4 should also study in SI phase when there is sufficient progress in other working groups.</w:t>
      </w:r>
    </w:p>
    <w:p w14:paraId="79778946" w14:textId="77777777" w:rsidR="00266EAE" w:rsidRPr="00266EAE" w:rsidRDefault="00266EAE" w:rsidP="00266EAE">
      <w:pPr>
        <w:rPr>
          <w:lang w:val="en-US"/>
        </w:rPr>
      </w:pPr>
    </w:p>
    <w:p w14:paraId="1B078872" w14:textId="69F8A3EA" w:rsidR="007A1051" w:rsidRDefault="007A1051" w:rsidP="007A1051">
      <w:pPr>
        <w:pStyle w:val="2"/>
        <w:tabs>
          <w:tab w:val="clear" w:pos="3270"/>
        </w:tabs>
        <w:rPr>
          <w:bCs/>
          <w:sz w:val="24"/>
          <w:lang w:val="en-US"/>
        </w:rPr>
      </w:pPr>
      <w:r w:rsidRPr="007A1051">
        <w:rPr>
          <w:bCs/>
          <w:sz w:val="24"/>
          <w:lang w:val="en-US"/>
        </w:rPr>
        <w:t xml:space="preserve">MIMO and </w:t>
      </w:r>
      <w:proofErr w:type="spellStart"/>
      <w:r w:rsidRPr="007A1051">
        <w:rPr>
          <w:bCs/>
          <w:sz w:val="24"/>
          <w:lang w:val="en-US"/>
        </w:rPr>
        <w:t>mTRP</w:t>
      </w:r>
      <w:proofErr w:type="spellEnd"/>
      <w:r w:rsidRPr="007A1051">
        <w:rPr>
          <w:bCs/>
          <w:sz w:val="24"/>
          <w:lang w:val="en-US"/>
        </w:rPr>
        <w:t xml:space="preserve"> operation related RRM</w:t>
      </w:r>
    </w:p>
    <w:p w14:paraId="7F1057C0" w14:textId="77777777" w:rsidR="00353FC8" w:rsidRDefault="00353FC8" w:rsidP="00353FC8">
      <w:r>
        <w:rPr>
          <w:rFonts w:hint="eastAsia"/>
        </w:rPr>
        <w:t>M</w:t>
      </w:r>
      <w:r>
        <w:t xml:space="preserve">IMO related aspects are evolved continuously in multiple releases in 5G, and it is still expected to be an important key feature for coverage enhancement and throughput improvement in 6G. </w:t>
      </w:r>
      <w:r>
        <w:rPr>
          <w:rFonts w:hint="eastAsia"/>
        </w:rPr>
        <w:t>B</w:t>
      </w:r>
      <w:r>
        <w:t>ase on the history of RRM discussion for MIMO/</w:t>
      </w:r>
      <w:proofErr w:type="spellStart"/>
      <w:r>
        <w:t>mTRP</w:t>
      </w:r>
      <w:proofErr w:type="spellEnd"/>
      <w:r>
        <w:t xml:space="preserve"> related aspects, some lessons could be learnt and should be more carefully considered in 6G.</w:t>
      </w:r>
      <w:r>
        <w:rPr>
          <w:rFonts w:hint="eastAsia"/>
        </w:rPr>
        <w:t xml:space="preserve"> </w:t>
      </w:r>
      <w:r>
        <w:t>For instance, it could be observed that there are features/designs introduced in different releases/WIs serve similar purpose (e.g., UEIBM and LTM). Another issue is that the UE implementation details and constraints sometimes are under estimated. Taking Multi-Rx as example, it is enabled in the specification since Rel-16/17, but when RAN4 start defining requirements in Rel-18, and it was identified that it is quite challenging for UE to support simultaneous reception and quite many conditions are defined.</w:t>
      </w:r>
      <w:r w:rsidRPr="00196CD1">
        <w:t xml:space="preserve"> </w:t>
      </w:r>
      <w:r>
        <w:t xml:space="preserve">Thus, the RRM requirements for </w:t>
      </w:r>
      <w:proofErr w:type="spellStart"/>
      <w:r>
        <w:t>STxMP</w:t>
      </w:r>
      <w:proofErr w:type="spellEnd"/>
      <w:r>
        <w:t xml:space="preserve"> are no defined in RAN4.</w:t>
      </w:r>
    </w:p>
    <w:p w14:paraId="31036EBE" w14:textId="77777777" w:rsidR="00353FC8" w:rsidRDefault="00353FC8" w:rsidP="00353FC8">
      <w:r>
        <w:rPr>
          <w:rFonts w:hint="eastAsia"/>
        </w:rPr>
        <w:t>R</w:t>
      </w:r>
      <w:r>
        <w:t xml:space="preserve">egarding MIMO and </w:t>
      </w:r>
      <w:proofErr w:type="spellStart"/>
      <w:r>
        <w:t>mTRP</w:t>
      </w:r>
      <w:proofErr w:type="spellEnd"/>
      <w:r>
        <w:t xml:space="preserve"> related RRM topics, there was no sufficient discussion in previous RAN4 meeting due to lack of RAN1 progress. The current status captured in RAN4 WF is as follows:</w:t>
      </w:r>
    </w:p>
    <w:tbl>
      <w:tblPr>
        <w:tblStyle w:val="afffb"/>
        <w:tblW w:w="0" w:type="auto"/>
        <w:tblInd w:w="0" w:type="dxa"/>
        <w:tblLook w:val="04A0" w:firstRow="1" w:lastRow="0" w:firstColumn="1" w:lastColumn="0" w:noHBand="0" w:noVBand="1"/>
      </w:tblPr>
      <w:tblGrid>
        <w:gridCol w:w="9630"/>
      </w:tblGrid>
      <w:tr w:rsidR="00353FC8" w14:paraId="30B79C0C" w14:textId="77777777" w:rsidTr="003A5AB6">
        <w:tc>
          <w:tcPr>
            <w:tcW w:w="9630" w:type="dxa"/>
          </w:tcPr>
          <w:p w14:paraId="6BBC4184" w14:textId="77777777" w:rsidR="00353FC8" w:rsidRPr="00C514FC" w:rsidRDefault="00353FC8" w:rsidP="002641ED">
            <w:pPr>
              <w:pStyle w:val="a3"/>
              <w:numPr>
                <w:ilvl w:val="0"/>
                <w:numId w:val="42"/>
              </w:numPr>
              <w:jc w:val="left"/>
            </w:pPr>
            <w:r w:rsidRPr="00C514FC">
              <w:t>FFS:</w:t>
            </w:r>
          </w:p>
          <w:p w14:paraId="302A64A2" w14:textId="77777777" w:rsidR="00353FC8" w:rsidRPr="00C514FC" w:rsidRDefault="00353FC8" w:rsidP="002641ED">
            <w:pPr>
              <w:pStyle w:val="a3"/>
              <w:numPr>
                <w:ilvl w:val="1"/>
                <w:numId w:val="42"/>
              </w:numPr>
              <w:overflowPunct w:val="0"/>
              <w:autoSpaceDE w:val="0"/>
              <w:autoSpaceDN w:val="0"/>
              <w:adjustRightInd w:val="0"/>
              <w:jc w:val="left"/>
              <w:textAlignment w:val="baseline"/>
            </w:pPr>
            <w:r w:rsidRPr="00C514FC">
              <w:t xml:space="preserve">RAN4 will decide if the study of MIMO and </w:t>
            </w:r>
            <w:proofErr w:type="spellStart"/>
            <w:r w:rsidRPr="00C514FC">
              <w:t>mTRP</w:t>
            </w:r>
            <w:proofErr w:type="spellEnd"/>
            <w:r w:rsidRPr="00C514FC">
              <w:t xml:space="preserve"> operation related RRM is needed after other WGs have sufficient progress/conclusions</w:t>
            </w:r>
          </w:p>
          <w:p w14:paraId="6563621B" w14:textId="77777777" w:rsidR="00353FC8" w:rsidRPr="00982365" w:rsidRDefault="00353FC8" w:rsidP="002641ED">
            <w:pPr>
              <w:pStyle w:val="a3"/>
              <w:numPr>
                <w:ilvl w:val="1"/>
                <w:numId w:val="42"/>
              </w:numPr>
              <w:overflowPunct w:val="0"/>
              <w:autoSpaceDE w:val="0"/>
              <w:autoSpaceDN w:val="0"/>
              <w:adjustRightInd w:val="0"/>
              <w:jc w:val="left"/>
              <w:textAlignment w:val="baseline"/>
            </w:pPr>
            <w:r w:rsidRPr="00C514FC">
              <w:rPr>
                <w:rFonts w:eastAsiaTheme="minorEastAsia"/>
              </w:rPr>
              <w:t>RAN4 can set check point to check if there are sufficient conclusions from other WGs in Q2, 2026 (RAN4#118bis)</w:t>
            </w:r>
          </w:p>
        </w:tc>
      </w:tr>
    </w:tbl>
    <w:p w14:paraId="0EEA43F7" w14:textId="77777777" w:rsidR="00353FC8" w:rsidRDefault="00353FC8" w:rsidP="00353FC8"/>
    <w:p w14:paraId="4C3E18C5" w14:textId="77777777" w:rsidR="00353FC8" w:rsidRDefault="00353FC8" w:rsidP="00353FC8">
      <w:r>
        <w:t>For 6G, RRM requirements for MIMO/</w:t>
      </w:r>
      <w:proofErr w:type="spellStart"/>
      <w:r>
        <w:t>mTRP</w:t>
      </w:r>
      <w:proofErr w:type="spellEnd"/>
      <w:r>
        <w:t xml:space="preserve"> (</w:t>
      </w:r>
      <w:r w:rsidRPr="00196CD1">
        <w:t>e.g., measurement for beam management, TCI state switching</w:t>
      </w:r>
      <w:r>
        <w:t xml:space="preserve">) should be based on concrete assumptions and conclusion to avoid duplicated requirements discussion. And RAN4/RRM specific issues/details may needs to be considered in early stage (e.g., </w:t>
      </w:r>
      <w:r w:rsidRPr="00AD273C">
        <w:t>UE multi-panel, Rx/Tx timing difference)</w:t>
      </w:r>
      <w:r>
        <w:t>. Considering the schedule of RAN1 6G SI, MIMO operation will not be discussed until 2026Q1. Thus, considering that MIMO/</w:t>
      </w:r>
      <w:proofErr w:type="spellStart"/>
      <w:r>
        <w:t>mTRP</w:t>
      </w:r>
      <w:proofErr w:type="spellEnd"/>
      <w:r>
        <w:t xml:space="preserve"> topics highly depend on RAN1 design. RAN4 RRM study should start when there is sufficient conclusion from RAN1.</w:t>
      </w:r>
    </w:p>
    <w:p w14:paraId="054926B2" w14:textId="71645132" w:rsidR="00353FC8" w:rsidRPr="00353FC8" w:rsidRDefault="00353FC8" w:rsidP="002641ED">
      <w:pPr>
        <w:numPr>
          <w:ilvl w:val="0"/>
          <w:numId w:val="41"/>
        </w:numPr>
        <w:ind w:left="0" w:firstLine="0"/>
        <w:rPr>
          <w:b/>
        </w:rPr>
      </w:pPr>
      <w:r w:rsidRPr="00353FC8">
        <w:rPr>
          <w:b/>
        </w:rPr>
        <w:t>RAN4 to discuss and decide whether to start MIMO/</w:t>
      </w:r>
      <w:proofErr w:type="spellStart"/>
      <w:r w:rsidRPr="00353FC8">
        <w:rPr>
          <w:b/>
        </w:rPr>
        <w:t>mTRP</w:t>
      </w:r>
      <w:proofErr w:type="spellEnd"/>
      <w:r w:rsidRPr="00353FC8">
        <w:rPr>
          <w:b/>
        </w:rPr>
        <w:t xml:space="preserve"> related RRM aspects when there is sufficient conclusion from RAN1.</w:t>
      </w:r>
    </w:p>
    <w:p w14:paraId="02B54478" w14:textId="77777777" w:rsidR="00353FC8" w:rsidRPr="00353FC8" w:rsidRDefault="00353FC8" w:rsidP="00353FC8"/>
    <w:p w14:paraId="07ED4E84" w14:textId="4BA5ABEE" w:rsidR="007A1051" w:rsidRDefault="007A1051" w:rsidP="007A1051">
      <w:pPr>
        <w:pStyle w:val="2"/>
        <w:tabs>
          <w:tab w:val="clear" w:pos="3270"/>
        </w:tabs>
        <w:rPr>
          <w:bCs/>
          <w:sz w:val="24"/>
          <w:lang w:val="en-US"/>
        </w:rPr>
      </w:pPr>
      <w:bookmarkStart w:id="2" w:name="_GoBack"/>
      <w:bookmarkEnd w:id="2"/>
      <w:r w:rsidRPr="007A1051">
        <w:rPr>
          <w:bCs/>
          <w:sz w:val="24"/>
          <w:lang w:val="en-US"/>
        </w:rPr>
        <w:t>Initial access related RRM</w:t>
      </w:r>
    </w:p>
    <w:p w14:paraId="2DC1A267" w14:textId="7D3E4800" w:rsidR="007D1637" w:rsidRDefault="007D1637" w:rsidP="007D1637">
      <w:pPr>
        <w:rPr>
          <w:lang w:val="en-US"/>
        </w:rPr>
      </w:pPr>
      <w:r>
        <w:rPr>
          <w:lang w:val="en-US"/>
        </w:rPr>
        <w:t xml:space="preserve">After the discussion at RAN4 117 meeting there is no concrete conclusions on initial access and the FFS from [2] are copied below: </w:t>
      </w:r>
    </w:p>
    <w:p w14:paraId="0F6CD1C0" w14:textId="77777777" w:rsidR="007D1637" w:rsidRPr="00C514FC" w:rsidRDefault="007D1637" w:rsidP="002641ED">
      <w:pPr>
        <w:pStyle w:val="a3"/>
        <w:numPr>
          <w:ilvl w:val="0"/>
          <w:numId w:val="42"/>
        </w:numPr>
        <w:jc w:val="left"/>
      </w:pPr>
      <w:r w:rsidRPr="00C514FC">
        <w:t>FFS</w:t>
      </w:r>
    </w:p>
    <w:p w14:paraId="5CB76301" w14:textId="77777777" w:rsidR="007D1637" w:rsidRPr="00C514FC" w:rsidRDefault="007D1637" w:rsidP="002641ED">
      <w:pPr>
        <w:pStyle w:val="a3"/>
        <w:numPr>
          <w:ilvl w:val="1"/>
          <w:numId w:val="42"/>
        </w:numPr>
        <w:overflowPunct w:val="0"/>
        <w:autoSpaceDE w:val="0"/>
        <w:autoSpaceDN w:val="0"/>
        <w:adjustRightInd w:val="0"/>
        <w:jc w:val="left"/>
        <w:textAlignment w:val="baseline"/>
      </w:pPr>
      <w:r w:rsidRPr="00C514FC">
        <w:lastRenderedPageBreak/>
        <w:t xml:space="preserve">RAN4 </w:t>
      </w:r>
      <w:r w:rsidRPr="00C514FC">
        <w:rPr>
          <w:bCs/>
        </w:rPr>
        <w:t xml:space="preserve">will decide if </w:t>
      </w:r>
      <w:r w:rsidRPr="00C514FC">
        <w:t>the study of initial access related RRM is needed</w:t>
      </w:r>
      <w:r w:rsidRPr="00C514FC">
        <w:rPr>
          <w:bCs/>
        </w:rPr>
        <w:t xml:space="preserve"> after </w:t>
      </w:r>
      <w:r w:rsidRPr="00C514FC">
        <w:t>other WGs have sufficient progress/conclusions</w:t>
      </w:r>
    </w:p>
    <w:p w14:paraId="025DF64F" w14:textId="77777777" w:rsidR="007D1637" w:rsidRPr="00C514FC" w:rsidRDefault="007D1637" w:rsidP="002641ED">
      <w:pPr>
        <w:pStyle w:val="a3"/>
        <w:numPr>
          <w:ilvl w:val="1"/>
          <w:numId w:val="42"/>
        </w:numPr>
        <w:overflowPunct w:val="0"/>
        <w:autoSpaceDE w:val="0"/>
        <w:autoSpaceDN w:val="0"/>
        <w:adjustRightInd w:val="0"/>
        <w:jc w:val="left"/>
        <w:textAlignment w:val="baseline"/>
      </w:pPr>
      <w:r w:rsidRPr="00C514FC">
        <w:rPr>
          <w:rFonts w:eastAsiaTheme="minorEastAsia"/>
        </w:rPr>
        <w:t>RAN4 can set check point to check if there are sufficient conclusions from other WGs in Q3, 2026 (RAN4#120)</w:t>
      </w:r>
    </w:p>
    <w:p w14:paraId="701500D2" w14:textId="740BDB97" w:rsidR="001579CE" w:rsidRPr="001579CE" w:rsidRDefault="001579CE" w:rsidP="001579CE">
      <w:pPr>
        <w:pStyle w:val="aff1"/>
        <w:rPr>
          <w:rFonts w:cs="Times New Roman"/>
          <w:i w:val="0"/>
          <w:iCs w:val="0"/>
          <w:sz w:val="20"/>
          <w:szCs w:val="20"/>
        </w:rPr>
      </w:pPr>
      <w:r w:rsidRPr="001579CE">
        <w:rPr>
          <w:rFonts w:cs="Times New Roman"/>
          <w:i w:val="0"/>
          <w:iCs w:val="0"/>
          <w:sz w:val="20"/>
          <w:szCs w:val="20"/>
        </w:rPr>
        <w:t xml:space="preserve">As discussed before, from our understanding, </w:t>
      </w:r>
      <w:r>
        <w:rPr>
          <w:rFonts w:cs="Times New Roman"/>
          <w:i w:val="0"/>
          <w:iCs w:val="0"/>
          <w:sz w:val="20"/>
          <w:szCs w:val="20"/>
        </w:rPr>
        <w:t>f</w:t>
      </w:r>
      <w:r w:rsidRPr="001579CE">
        <w:rPr>
          <w:rFonts w:cs="Times New Roman"/>
          <w:i w:val="0"/>
          <w:iCs w:val="0"/>
          <w:sz w:val="20"/>
          <w:szCs w:val="20"/>
        </w:rPr>
        <w:t xml:space="preserve">rom energy efficiency perspective, 6G SSB design shall provide better energy efficient compared with 5G. To achieve energy efficiency/saving, a larger SSB period compared to NR may be used. However, this means UE needs to do blind PSS detection for longer time causing longer initial cell search latency, the latency will be further exacerbated especially when UE needs process a large number of sync raster. </w:t>
      </w:r>
    </w:p>
    <w:p w14:paraId="31B2EA26" w14:textId="41D97140" w:rsidR="00843821" w:rsidRPr="00843821" w:rsidRDefault="001579CE" w:rsidP="00843821">
      <w:r>
        <w:t xml:space="preserve">To reduce the initial cell search time with longer SSB period, several solutions were discussed in RAN1. However from RRM requirement perspective, in 4G and 5G there is no corresponding requirements for the cell selection delay. The logic maybe that the initial cell selection is more like a one-shot </w:t>
      </w:r>
      <w:proofErr w:type="spellStart"/>
      <w:r>
        <w:t>behavior</w:t>
      </w:r>
      <w:proofErr w:type="spellEnd"/>
      <w:r>
        <w:t xml:space="preserve"> instead of a UE behaviour happens frequently.</w:t>
      </w:r>
      <w:r w:rsidR="00843821">
        <w:t xml:space="preserve"> In addition there </w:t>
      </w:r>
      <w:proofErr w:type="spellStart"/>
      <w:r w:rsidR="00843821">
        <w:t>maybe</w:t>
      </w:r>
      <w:proofErr w:type="spellEnd"/>
      <w:r w:rsidR="00843821">
        <w:t xml:space="preserve"> no directly RRM impact on the RRM requirements </w:t>
      </w:r>
      <w:r w:rsidR="00843821" w:rsidRPr="00843821">
        <w:t>except for cell selection delay requirement, which is unlikely to be defined as well.</w:t>
      </w:r>
      <w:r w:rsidR="00843821" w:rsidRPr="00130183">
        <w:t xml:space="preserve"> </w:t>
      </w:r>
      <w:r w:rsidR="00843821">
        <w:t>Hence it is better to wait for more progress/conclusion from other WGs before any study on this topic.</w:t>
      </w:r>
    </w:p>
    <w:p w14:paraId="3DFE84FC" w14:textId="756335E6" w:rsidR="00843821" w:rsidRPr="00843821" w:rsidRDefault="00843821" w:rsidP="002641ED">
      <w:pPr>
        <w:numPr>
          <w:ilvl w:val="0"/>
          <w:numId w:val="41"/>
        </w:numPr>
        <w:ind w:left="0" w:firstLine="0"/>
        <w:rPr>
          <w:b/>
        </w:rPr>
      </w:pPr>
      <w:r w:rsidRPr="00843821">
        <w:rPr>
          <w:b/>
        </w:rPr>
        <w:t>Prefer to determine whether to have the study of initial access related RRM or not after other WGs have sufficient progress/conclusions</w:t>
      </w:r>
      <w:r w:rsidR="00583567">
        <w:rPr>
          <w:b/>
        </w:rPr>
        <w:t>.</w:t>
      </w:r>
    </w:p>
    <w:p w14:paraId="40134302" w14:textId="77777777" w:rsidR="00843821" w:rsidRPr="00BA55A7" w:rsidRDefault="00843821" w:rsidP="00843821">
      <w:pPr>
        <w:rPr>
          <w:b/>
        </w:rPr>
      </w:pPr>
    </w:p>
    <w:p w14:paraId="6493A6A4" w14:textId="77777777" w:rsidR="007D1637" w:rsidRPr="001579CE" w:rsidRDefault="007D1637" w:rsidP="007D1637"/>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591BDDAD" w:rsidR="00F26EB7" w:rsidRDefault="00F26EB7" w:rsidP="00D65907">
      <w:r w:rsidRPr="00F26EB7">
        <w:t>In this contribution we provide our further considerations on 6G RRM and have the following observations and proposals:</w:t>
      </w:r>
    </w:p>
    <w:p w14:paraId="2770D02D" w14:textId="77777777" w:rsidR="008B3BD9" w:rsidRPr="000B08F0" w:rsidRDefault="008B3BD9" w:rsidP="008B3BD9">
      <w:pPr>
        <w:numPr>
          <w:ilvl w:val="0"/>
          <w:numId w:val="55"/>
        </w:numPr>
        <w:ind w:left="0" w:firstLine="0"/>
        <w:rPr>
          <w:b/>
        </w:rPr>
      </w:pPr>
      <w:r>
        <w:rPr>
          <w:b/>
        </w:rPr>
        <w:t xml:space="preserve">For UE power saving in EE, </w:t>
      </w:r>
      <w:r w:rsidRPr="000B08F0">
        <w:rPr>
          <w:b/>
        </w:rPr>
        <w:t xml:space="preserve">RAN4 study the potential to define </w:t>
      </w:r>
      <w:r w:rsidRPr="000B08F0">
        <w:rPr>
          <w:rFonts w:eastAsia="Calibri" w:cs="Arial"/>
          <w:b/>
          <w:lang w:val="en-US"/>
        </w:rPr>
        <w:t>consistent/comprehensive UE power saving relaxation scheme</w:t>
      </w:r>
      <w:r>
        <w:rPr>
          <w:rFonts w:eastAsia="Calibri" w:cs="Arial"/>
          <w:b/>
          <w:lang w:val="en-US"/>
        </w:rPr>
        <w:t>s</w:t>
      </w:r>
      <w:r w:rsidRPr="000B08F0">
        <w:rPr>
          <w:rFonts w:eastAsia="Calibri" w:cs="Arial"/>
          <w:b/>
          <w:lang w:val="en-US"/>
        </w:rPr>
        <w:t xml:space="preserve"> at Day 1, instead of introducing multiple relaxation factors release by release. </w:t>
      </w:r>
      <w:r w:rsidRPr="000B08F0">
        <w:rPr>
          <w:b/>
        </w:rPr>
        <w:t xml:space="preserve"> </w:t>
      </w:r>
    </w:p>
    <w:p w14:paraId="5EC09E4D" w14:textId="77777777" w:rsidR="008B3BD9" w:rsidRPr="008E2E23" w:rsidRDefault="008B3BD9" w:rsidP="002F3B27">
      <w:pPr>
        <w:numPr>
          <w:ilvl w:val="0"/>
          <w:numId w:val="55"/>
        </w:numPr>
        <w:ind w:left="0" w:firstLine="0"/>
        <w:rPr>
          <w:b/>
        </w:rPr>
      </w:pPr>
      <w:r>
        <w:rPr>
          <w:b/>
        </w:rPr>
        <w:t xml:space="preserve">For UE power saving in EE, </w:t>
      </w:r>
      <w:r w:rsidRPr="0044057A">
        <w:rPr>
          <w:b/>
        </w:rPr>
        <w:t>RAN4 study whether and how to further reduce the BWP switch delay and interruption.</w:t>
      </w:r>
    </w:p>
    <w:p w14:paraId="12BDA723" w14:textId="77777777" w:rsidR="008B3BD9" w:rsidRPr="00FA612E" w:rsidRDefault="008B3BD9" w:rsidP="002F3B27">
      <w:pPr>
        <w:numPr>
          <w:ilvl w:val="0"/>
          <w:numId w:val="55"/>
        </w:numPr>
        <w:ind w:left="0" w:firstLine="0"/>
        <w:rPr>
          <w:b/>
        </w:rPr>
      </w:pPr>
      <w:r w:rsidRPr="00FA612E">
        <w:rPr>
          <w:b/>
        </w:rPr>
        <w:t xml:space="preserve">Early involvement </w:t>
      </w:r>
      <w:r w:rsidRPr="00FA612E">
        <w:rPr>
          <w:rFonts w:hint="eastAsia"/>
          <w:b/>
        </w:rPr>
        <w:t>from</w:t>
      </w:r>
      <w:r w:rsidRPr="00FA612E">
        <w:rPr>
          <w:b/>
        </w:rPr>
        <w:t xml:space="preserve"> RAN4 on serving/neighbour cell measurement study based on PSS/SSS by EE processing in order to check whether there is any potential issue from RRM perspective is beneficial.    </w:t>
      </w:r>
    </w:p>
    <w:p w14:paraId="6E1FD953" w14:textId="77777777" w:rsidR="008B3BD9" w:rsidRPr="00FE5F7E" w:rsidRDefault="008B3BD9" w:rsidP="002F3B27">
      <w:pPr>
        <w:numPr>
          <w:ilvl w:val="0"/>
          <w:numId w:val="55"/>
        </w:numPr>
        <w:ind w:left="0" w:firstLine="0"/>
        <w:rPr>
          <w:b/>
        </w:rPr>
      </w:pPr>
      <w:r>
        <w:rPr>
          <w:b/>
        </w:rPr>
        <w:t>The impact of the SSB extension on the 6G RRM requirement, especially the impact on mobility performance, should be studied by RAN4.</w:t>
      </w:r>
    </w:p>
    <w:p w14:paraId="1959FAD0" w14:textId="77777777" w:rsidR="008B3BD9" w:rsidRPr="001712AD" w:rsidRDefault="008B3BD9" w:rsidP="002F3B27">
      <w:pPr>
        <w:numPr>
          <w:ilvl w:val="0"/>
          <w:numId w:val="55"/>
        </w:numPr>
        <w:ind w:left="0" w:firstLine="0"/>
        <w:rPr>
          <w:b/>
        </w:rPr>
      </w:pPr>
      <w:r w:rsidRPr="001712AD">
        <w:rPr>
          <w:b/>
        </w:rPr>
        <w:t>RAN4</w:t>
      </w:r>
      <w:r>
        <w:rPr>
          <w:b/>
        </w:rPr>
        <w:t xml:space="preserve"> need</w:t>
      </w:r>
      <w:r w:rsidRPr="001712AD">
        <w:rPr>
          <w:b/>
        </w:rPr>
        <w:t xml:space="preserve"> study on the applicable conditions </w:t>
      </w:r>
      <w:r>
        <w:rPr>
          <w:b/>
        </w:rPr>
        <w:t>on the</w:t>
      </w:r>
      <w:r w:rsidRPr="001712AD">
        <w:rPr>
          <w:b/>
        </w:rPr>
        <w:t xml:space="preserve"> SSB-less operation.  </w:t>
      </w:r>
    </w:p>
    <w:p w14:paraId="0C0C63CB" w14:textId="77777777" w:rsidR="008B3BD9" w:rsidRDefault="008B3BD9" w:rsidP="002F3B27">
      <w:pPr>
        <w:numPr>
          <w:ilvl w:val="0"/>
          <w:numId w:val="55"/>
        </w:numPr>
        <w:ind w:left="0" w:firstLine="0"/>
        <w:rPr>
          <w:b/>
        </w:rPr>
      </w:pPr>
      <w:r w:rsidRPr="00266EAE">
        <w:rPr>
          <w:b/>
        </w:rPr>
        <w:t xml:space="preserve">RAN4 to </w:t>
      </w:r>
      <w:r w:rsidRPr="007A33D0">
        <w:rPr>
          <w:b/>
        </w:rPr>
        <w:t>study the following 6G mobility related RRM sub-topics</w:t>
      </w:r>
      <w:r w:rsidRPr="00266EAE">
        <w:rPr>
          <w:b/>
        </w:rPr>
        <w:t>.</w:t>
      </w:r>
    </w:p>
    <w:p w14:paraId="525D0E81" w14:textId="77777777" w:rsidR="008B3BD9" w:rsidRPr="009E34E8" w:rsidRDefault="008B3BD9" w:rsidP="00216A29">
      <w:pPr>
        <w:pStyle w:val="a3"/>
        <w:numPr>
          <w:ilvl w:val="0"/>
          <w:numId w:val="48"/>
        </w:numPr>
        <w:tabs>
          <w:tab w:val="clear" w:pos="0"/>
          <w:tab w:val="num" w:pos="284"/>
        </w:tabs>
        <w:ind w:left="284" w:firstLine="0"/>
        <w:rPr>
          <w:b/>
          <w:bCs/>
        </w:rPr>
      </w:pPr>
      <w:r w:rsidRPr="009E34E8">
        <w:rPr>
          <w:b/>
          <w:bCs/>
        </w:rPr>
        <w:t>Study latency and/or interruption reduction during RRC-based handover and LTM-based cell switch.</w:t>
      </w:r>
    </w:p>
    <w:p w14:paraId="570247B3" w14:textId="77777777" w:rsidR="008B3BD9" w:rsidRPr="009E34E8" w:rsidRDefault="008B3BD9" w:rsidP="00216A29">
      <w:pPr>
        <w:pStyle w:val="a3"/>
        <w:numPr>
          <w:ilvl w:val="1"/>
          <w:numId w:val="53"/>
        </w:numPr>
        <w:tabs>
          <w:tab w:val="clear" w:pos="0"/>
          <w:tab w:val="num" w:pos="284"/>
        </w:tabs>
        <w:ind w:left="284" w:firstLine="0"/>
        <w:rPr>
          <w:b/>
          <w:bCs/>
        </w:rPr>
      </w:pPr>
      <w:r w:rsidRPr="009E34E8">
        <w:rPr>
          <w:b/>
          <w:bCs/>
        </w:rPr>
        <w:t>Early RRC decoding, and/or, DL/UL sync, and/or, early T/F tracking for mobility</w:t>
      </w:r>
    </w:p>
    <w:p w14:paraId="0D8579E5" w14:textId="77777777" w:rsidR="008B3BD9" w:rsidRPr="009E34E8" w:rsidRDefault="008B3BD9" w:rsidP="00216A29">
      <w:pPr>
        <w:pStyle w:val="a3"/>
        <w:numPr>
          <w:ilvl w:val="1"/>
          <w:numId w:val="53"/>
        </w:numPr>
        <w:tabs>
          <w:tab w:val="clear" w:pos="0"/>
          <w:tab w:val="num" w:pos="284"/>
        </w:tabs>
        <w:ind w:left="284" w:firstLine="0"/>
        <w:rPr>
          <w:b/>
          <w:bCs/>
        </w:rPr>
      </w:pPr>
      <w:r w:rsidRPr="009E34E8">
        <w:rPr>
          <w:b/>
          <w:bCs/>
        </w:rPr>
        <w:t>scenarios/conditions for above reduction (known, unknown, or other status)</w:t>
      </w:r>
    </w:p>
    <w:p w14:paraId="54A1EDD4" w14:textId="77777777" w:rsidR="008B3BD9" w:rsidRDefault="008B3BD9" w:rsidP="00216A29">
      <w:pPr>
        <w:pStyle w:val="a3"/>
        <w:numPr>
          <w:ilvl w:val="1"/>
          <w:numId w:val="53"/>
        </w:numPr>
        <w:tabs>
          <w:tab w:val="clear" w:pos="0"/>
          <w:tab w:val="num" w:pos="284"/>
        </w:tabs>
        <w:ind w:left="284" w:firstLine="0"/>
        <w:rPr>
          <w:b/>
          <w:bCs/>
        </w:rPr>
      </w:pPr>
      <w:r w:rsidRPr="009E34E8">
        <w:rPr>
          <w:b/>
          <w:bCs/>
        </w:rPr>
        <w:t>Solutions for Longer SSB periodicity in mobility</w:t>
      </w:r>
    </w:p>
    <w:p w14:paraId="632DBB39" w14:textId="77777777" w:rsidR="008B3BD9" w:rsidRPr="009E34E8" w:rsidRDefault="008B3BD9" w:rsidP="00216A29">
      <w:pPr>
        <w:pStyle w:val="a3"/>
        <w:numPr>
          <w:ilvl w:val="1"/>
          <w:numId w:val="53"/>
        </w:numPr>
        <w:tabs>
          <w:tab w:val="clear" w:pos="0"/>
          <w:tab w:val="num" w:pos="284"/>
        </w:tabs>
        <w:ind w:left="284" w:firstLine="0"/>
        <w:rPr>
          <w:b/>
          <w:bCs/>
        </w:rPr>
      </w:pPr>
      <w:r>
        <w:rPr>
          <w:rFonts w:hint="eastAsia"/>
          <w:b/>
          <w:bCs/>
        </w:rPr>
        <w:t>O</w:t>
      </w:r>
      <w:r>
        <w:rPr>
          <w:b/>
          <w:bCs/>
        </w:rPr>
        <w:t>ther components</w:t>
      </w:r>
    </w:p>
    <w:p w14:paraId="6C747869" w14:textId="77777777" w:rsidR="008B3BD9" w:rsidRPr="009E34E8" w:rsidRDefault="008B3BD9" w:rsidP="00216A29">
      <w:pPr>
        <w:pStyle w:val="a3"/>
        <w:numPr>
          <w:ilvl w:val="0"/>
          <w:numId w:val="48"/>
        </w:numPr>
        <w:tabs>
          <w:tab w:val="clear" w:pos="0"/>
          <w:tab w:val="num" w:pos="284"/>
        </w:tabs>
        <w:ind w:left="284" w:firstLine="0"/>
        <w:rPr>
          <w:b/>
          <w:bCs/>
        </w:rPr>
      </w:pPr>
      <w:r w:rsidRPr="009E34E8">
        <w:rPr>
          <w:b/>
          <w:bCs/>
        </w:rPr>
        <w:t xml:space="preserve">Study L3 and L1 measurements for RRC-based handover and LTM-based cell switch. </w:t>
      </w:r>
    </w:p>
    <w:p w14:paraId="4B3C33E7" w14:textId="77777777" w:rsidR="008B3BD9" w:rsidRPr="009E34E8" w:rsidRDefault="008B3BD9" w:rsidP="00216A29">
      <w:pPr>
        <w:pStyle w:val="a3"/>
        <w:numPr>
          <w:ilvl w:val="1"/>
          <w:numId w:val="53"/>
        </w:numPr>
        <w:tabs>
          <w:tab w:val="clear" w:pos="0"/>
          <w:tab w:val="num" w:pos="284"/>
        </w:tabs>
        <w:ind w:left="284" w:firstLine="0"/>
        <w:rPr>
          <w:b/>
          <w:bCs/>
        </w:rPr>
      </w:pPr>
      <w:r w:rsidRPr="009E34E8">
        <w:rPr>
          <w:b/>
          <w:bCs/>
        </w:rPr>
        <w:t>Unified L3 and L1 measurements</w:t>
      </w:r>
    </w:p>
    <w:p w14:paraId="5FA00426" w14:textId="77777777" w:rsidR="008B3BD9" w:rsidRPr="009E34E8" w:rsidRDefault="008B3BD9" w:rsidP="00216A29">
      <w:pPr>
        <w:pStyle w:val="a3"/>
        <w:numPr>
          <w:ilvl w:val="1"/>
          <w:numId w:val="53"/>
        </w:numPr>
        <w:tabs>
          <w:tab w:val="clear" w:pos="0"/>
          <w:tab w:val="num" w:pos="284"/>
        </w:tabs>
        <w:ind w:left="284" w:firstLine="0"/>
        <w:rPr>
          <w:b/>
          <w:bCs/>
        </w:rPr>
      </w:pPr>
      <w:r w:rsidRPr="009E34E8">
        <w:rPr>
          <w:b/>
          <w:bCs/>
        </w:rPr>
        <w:t>NW controlled and UE initiated L1/L3 measurement report</w:t>
      </w:r>
    </w:p>
    <w:p w14:paraId="1D141B87" w14:textId="11F5325E" w:rsidR="008B3BD9" w:rsidRDefault="008B3BD9" w:rsidP="00D65907"/>
    <w:p w14:paraId="597D85CE" w14:textId="77777777" w:rsidR="00216A29" w:rsidRDefault="00216A29" w:rsidP="00685099">
      <w:pPr>
        <w:numPr>
          <w:ilvl w:val="0"/>
          <w:numId w:val="55"/>
        </w:numPr>
        <w:ind w:left="0" w:firstLine="0"/>
        <w:rPr>
          <w:b/>
        </w:rPr>
      </w:pPr>
      <w:r w:rsidRPr="00266EAE">
        <w:rPr>
          <w:b/>
        </w:rPr>
        <w:t xml:space="preserve">RAN4 to start study on </w:t>
      </w:r>
      <w:proofErr w:type="spellStart"/>
      <w:r w:rsidRPr="00266EAE">
        <w:rPr>
          <w:b/>
        </w:rPr>
        <w:t>SCell</w:t>
      </w:r>
      <w:proofErr w:type="spellEnd"/>
      <w:r w:rsidRPr="00266EAE">
        <w:rPr>
          <w:b/>
        </w:rPr>
        <w:t xml:space="preserve"> activation in 6G SI and strive to define unified </w:t>
      </w:r>
      <w:proofErr w:type="spellStart"/>
      <w:r w:rsidRPr="00266EAE">
        <w:rPr>
          <w:b/>
        </w:rPr>
        <w:t>SCell</w:t>
      </w:r>
      <w:proofErr w:type="spellEnd"/>
      <w:r w:rsidRPr="00266EAE">
        <w:rPr>
          <w:b/>
        </w:rPr>
        <w:t xml:space="preserve"> activation framework in 6G Day-1.</w:t>
      </w:r>
    </w:p>
    <w:p w14:paraId="5355CE28" w14:textId="77777777" w:rsidR="00685099" w:rsidRPr="00266EAE" w:rsidRDefault="00685099" w:rsidP="00685099">
      <w:pPr>
        <w:numPr>
          <w:ilvl w:val="0"/>
          <w:numId w:val="55"/>
        </w:numPr>
        <w:ind w:left="0" w:firstLine="0"/>
        <w:rPr>
          <w:b/>
        </w:rPr>
      </w:pPr>
      <w:r w:rsidRPr="00266EAE">
        <w:rPr>
          <w:b/>
        </w:rPr>
        <w:t xml:space="preserve">In details, RAN4 to start following RAN4 centric </w:t>
      </w:r>
      <w:proofErr w:type="spellStart"/>
      <w:r w:rsidRPr="00266EAE">
        <w:rPr>
          <w:b/>
        </w:rPr>
        <w:t>Scell</w:t>
      </w:r>
      <w:proofErr w:type="spellEnd"/>
      <w:r w:rsidRPr="00266EAE">
        <w:rPr>
          <w:b/>
        </w:rPr>
        <w:t xml:space="preserve"> activation aspects in SI:</w:t>
      </w:r>
    </w:p>
    <w:p w14:paraId="1DD2B0C5" w14:textId="77777777" w:rsidR="00685099" w:rsidRPr="0009286F" w:rsidRDefault="00685099" w:rsidP="00685099">
      <w:pPr>
        <w:pStyle w:val="a3"/>
        <w:numPr>
          <w:ilvl w:val="0"/>
          <w:numId w:val="43"/>
        </w:numPr>
        <w:rPr>
          <w:b/>
          <w:bCs/>
        </w:rPr>
      </w:pPr>
      <w:r w:rsidRPr="0009286F">
        <w:rPr>
          <w:rFonts w:hint="eastAsia"/>
          <w:b/>
          <w:bCs/>
        </w:rPr>
        <w:t>S</w:t>
      </w:r>
      <w:r w:rsidRPr="0009286F">
        <w:rPr>
          <w:b/>
          <w:bCs/>
        </w:rPr>
        <w:t xml:space="preserve">tarting point and ending point of </w:t>
      </w:r>
      <w:proofErr w:type="spellStart"/>
      <w:r w:rsidRPr="0009286F">
        <w:rPr>
          <w:b/>
          <w:bCs/>
        </w:rPr>
        <w:t>Scell</w:t>
      </w:r>
      <w:proofErr w:type="spellEnd"/>
      <w:r w:rsidRPr="0009286F">
        <w:rPr>
          <w:b/>
          <w:bCs/>
        </w:rPr>
        <w:t xml:space="preserve"> activation delay.</w:t>
      </w:r>
    </w:p>
    <w:p w14:paraId="36D4400C" w14:textId="77777777" w:rsidR="00685099" w:rsidRPr="0009286F" w:rsidRDefault="00685099" w:rsidP="00685099">
      <w:pPr>
        <w:pStyle w:val="a3"/>
        <w:numPr>
          <w:ilvl w:val="0"/>
          <w:numId w:val="43"/>
        </w:numPr>
        <w:rPr>
          <w:b/>
          <w:bCs/>
        </w:rPr>
      </w:pPr>
      <w:r w:rsidRPr="0009286F">
        <w:rPr>
          <w:rFonts w:hint="eastAsia"/>
          <w:b/>
          <w:bCs/>
        </w:rPr>
        <w:t>K</w:t>
      </w:r>
      <w:r w:rsidRPr="0009286F">
        <w:rPr>
          <w:b/>
          <w:bCs/>
        </w:rPr>
        <w:t xml:space="preserve">nown conditions for </w:t>
      </w:r>
      <w:proofErr w:type="spellStart"/>
      <w:r w:rsidRPr="0009286F">
        <w:rPr>
          <w:b/>
          <w:bCs/>
        </w:rPr>
        <w:t>Scell</w:t>
      </w:r>
      <w:proofErr w:type="spellEnd"/>
      <w:r w:rsidRPr="0009286F">
        <w:rPr>
          <w:b/>
          <w:bCs/>
        </w:rPr>
        <w:t xml:space="preserve"> activation</w:t>
      </w:r>
    </w:p>
    <w:p w14:paraId="07A9D4F8" w14:textId="77777777" w:rsidR="00685099" w:rsidRPr="0009286F" w:rsidRDefault="00685099" w:rsidP="00685099">
      <w:pPr>
        <w:pStyle w:val="a3"/>
        <w:numPr>
          <w:ilvl w:val="0"/>
          <w:numId w:val="43"/>
        </w:numPr>
        <w:rPr>
          <w:b/>
          <w:bCs/>
        </w:rPr>
      </w:pPr>
      <w:r w:rsidRPr="0009286F">
        <w:rPr>
          <w:b/>
          <w:bCs/>
        </w:rPr>
        <w:lastRenderedPageBreak/>
        <w:t xml:space="preserve">Consolidate diverse fast </w:t>
      </w:r>
      <w:proofErr w:type="spellStart"/>
      <w:r w:rsidRPr="0009286F">
        <w:rPr>
          <w:b/>
          <w:bCs/>
        </w:rPr>
        <w:t>Scell</w:t>
      </w:r>
      <w:proofErr w:type="spellEnd"/>
      <w:r w:rsidRPr="0009286F">
        <w:rPr>
          <w:b/>
          <w:bCs/>
        </w:rPr>
        <w:t xml:space="preserve"> activation mechanisms introduced in 5G</w:t>
      </w:r>
    </w:p>
    <w:p w14:paraId="74F7CF10" w14:textId="77777777" w:rsidR="00685099" w:rsidRPr="00266EAE" w:rsidRDefault="00685099" w:rsidP="00685099">
      <w:pPr>
        <w:numPr>
          <w:ilvl w:val="0"/>
          <w:numId w:val="55"/>
        </w:numPr>
        <w:ind w:left="0" w:firstLine="0"/>
        <w:rPr>
          <w:b/>
        </w:rPr>
      </w:pPr>
      <w:r w:rsidRPr="00266EAE">
        <w:rPr>
          <w:b/>
        </w:rPr>
        <w:t>For other spectrum aggregation related RRM topics (e.g., supporting larger bandwidth, DL/UL paring), RAN4 should also study in SI phase when there is sufficient progress in other working groups.</w:t>
      </w:r>
    </w:p>
    <w:p w14:paraId="68061B78" w14:textId="77777777" w:rsidR="0061164E" w:rsidRPr="00353FC8" w:rsidRDefault="0061164E" w:rsidP="0061164E">
      <w:pPr>
        <w:numPr>
          <w:ilvl w:val="0"/>
          <w:numId w:val="55"/>
        </w:numPr>
        <w:ind w:left="0" w:firstLine="0"/>
        <w:rPr>
          <w:b/>
        </w:rPr>
      </w:pPr>
      <w:r w:rsidRPr="00353FC8">
        <w:rPr>
          <w:b/>
        </w:rPr>
        <w:t>RAN4 to discuss and decide whether to start MIMO/</w:t>
      </w:r>
      <w:proofErr w:type="spellStart"/>
      <w:r w:rsidRPr="00353FC8">
        <w:rPr>
          <w:b/>
        </w:rPr>
        <w:t>mTRP</w:t>
      </w:r>
      <w:proofErr w:type="spellEnd"/>
      <w:r w:rsidRPr="00353FC8">
        <w:rPr>
          <w:b/>
        </w:rPr>
        <w:t xml:space="preserve"> related RRM aspects when there is sufficient conclusion from RAN1.</w:t>
      </w:r>
    </w:p>
    <w:p w14:paraId="6299A395" w14:textId="77777777" w:rsidR="0061164E" w:rsidRPr="00843821" w:rsidRDefault="0061164E" w:rsidP="0061164E">
      <w:pPr>
        <w:numPr>
          <w:ilvl w:val="0"/>
          <w:numId w:val="55"/>
        </w:numPr>
        <w:ind w:left="0" w:firstLine="0"/>
        <w:rPr>
          <w:b/>
        </w:rPr>
      </w:pPr>
      <w:r w:rsidRPr="00843821">
        <w:rPr>
          <w:b/>
        </w:rPr>
        <w:t>Prefer to determine whether to have the study of initial access related RRM or not after other WGs have sufficient progress/conclusions</w:t>
      </w:r>
      <w:r>
        <w:rPr>
          <w:b/>
        </w:rPr>
        <w:t>.</w:t>
      </w:r>
    </w:p>
    <w:p w14:paraId="0699E89D" w14:textId="77777777" w:rsidR="00216A29" w:rsidRPr="00216A29" w:rsidRDefault="00216A29" w:rsidP="00D65907"/>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2870D064" w:rsidR="000B1B5D" w:rsidRPr="00882F1F" w:rsidRDefault="000B1B5D" w:rsidP="00A45238">
      <w:pPr>
        <w:tabs>
          <w:tab w:val="left" w:pos="420"/>
        </w:tabs>
        <w:jc w:val="left"/>
      </w:pPr>
      <w:r>
        <w:t xml:space="preserve">[2] </w:t>
      </w:r>
      <w:r w:rsidR="00724C4D" w:rsidRPr="00724C4D">
        <w:t>R4-2522442</w:t>
      </w:r>
      <w:r w:rsidRPr="00882F1F">
        <w:t xml:space="preserve">, </w:t>
      </w:r>
      <w:r w:rsidR="00724C4D" w:rsidRPr="00724C4D">
        <w:t>WF on [117][105]6G RRM</w:t>
      </w:r>
      <w:r w:rsidR="00882F1F" w:rsidRPr="00882F1F">
        <w:t>, Apple, RAN4 11</w:t>
      </w:r>
      <w:r w:rsidR="00724C4D">
        <w:t>7</w:t>
      </w:r>
    </w:p>
    <w:p w14:paraId="1AF807EE" w14:textId="1932575F" w:rsidR="0066444C" w:rsidRDefault="00C7669E" w:rsidP="00A45238">
      <w:r>
        <w:t xml:space="preserve">[3] </w:t>
      </w:r>
      <w:r w:rsidRPr="00C7669E">
        <w:t>R4-2522270, FL summary for [117][105]6G RRM, Apple, RAN4 117</w:t>
      </w: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11C7A" w14:textId="77777777" w:rsidR="00CE7B49" w:rsidRDefault="00CE7B49">
      <w:pPr>
        <w:spacing w:after="0"/>
      </w:pPr>
      <w:r>
        <w:separator/>
      </w:r>
    </w:p>
  </w:endnote>
  <w:endnote w:type="continuationSeparator" w:id="0">
    <w:p w14:paraId="4BC0E2DE" w14:textId="77777777" w:rsidR="00CE7B49" w:rsidRDefault="00CE7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7F634B" w:rsidRDefault="007F634B"/>
  <w:p w14:paraId="6AD96C53" w14:textId="77777777" w:rsidR="007F634B" w:rsidRDefault="007F634B">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7F634B" w:rsidRDefault="007F634B">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E1862" w14:textId="77777777" w:rsidR="00CE7B49" w:rsidRDefault="00CE7B49">
      <w:pPr>
        <w:spacing w:after="0"/>
      </w:pPr>
      <w:r>
        <w:separator/>
      </w:r>
    </w:p>
  </w:footnote>
  <w:footnote w:type="continuationSeparator" w:id="0">
    <w:p w14:paraId="2576F005" w14:textId="77777777" w:rsidR="00CE7B49" w:rsidRDefault="00CE7B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DF813D7"/>
    <w:multiLevelType w:val="hybridMultilevel"/>
    <w:tmpl w:val="A3E05400"/>
    <w:lvl w:ilvl="0" w:tplc="B7280A7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E112997"/>
    <w:multiLevelType w:val="hybridMultilevel"/>
    <w:tmpl w:val="D7183DC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EE4AFB"/>
    <w:multiLevelType w:val="hybridMultilevel"/>
    <w:tmpl w:val="C39CE20A"/>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3"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28876D1"/>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DDE53AD"/>
    <w:multiLevelType w:val="hybridMultilevel"/>
    <w:tmpl w:val="ADE24FD6"/>
    <w:lvl w:ilvl="0" w:tplc="FFFFFFFF">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6436D86"/>
    <w:multiLevelType w:val="multilevel"/>
    <w:tmpl w:val="E1BEC5D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6"/>
  </w:num>
  <w:num w:numId="22">
    <w:abstractNumId w:val="35"/>
  </w:num>
  <w:num w:numId="23">
    <w:abstractNumId w:val="49"/>
  </w:num>
  <w:num w:numId="24">
    <w:abstractNumId w:val="23"/>
  </w:num>
  <w:num w:numId="25">
    <w:abstractNumId w:val="30"/>
  </w:num>
  <w:num w:numId="26">
    <w:abstractNumId w:val="21"/>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num>
  <w:num w:numId="31">
    <w:abstractNumId w:val="53"/>
  </w:num>
  <w:num w:numId="32">
    <w:abstractNumId w:val="37"/>
  </w:num>
  <w:num w:numId="33">
    <w:abstractNumId w:val="38"/>
  </w:num>
  <w:num w:numId="34">
    <w:abstractNumId w:val="54"/>
  </w:num>
  <w:num w:numId="35">
    <w:abstractNumId w:val="39"/>
  </w:num>
  <w:num w:numId="36">
    <w:abstractNumId w:val="24"/>
  </w:num>
  <w:num w:numId="37">
    <w:abstractNumId w:val="36"/>
  </w:num>
  <w:num w:numId="38">
    <w:abstractNumId w:val="40"/>
  </w:num>
  <w:num w:numId="39">
    <w:abstractNumId w:val="25"/>
  </w:num>
  <w:num w:numId="40">
    <w:abstractNumId w:val="26"/>
  </w:num>
  <w:num w:numId="41">
    <w:abstractNumId w:val="29"/>
  </w:num>
  <w:num w:numId="42">
    <w:abstractNumId w:val="43"/>
  </w:num>
  <w:num w:numId="43">
    <w:abstractNumId w:val="27"/>
  </w:num>
  <w:num w:numId="44">
    <w:abstractNumId w:val="42"/>
  </w:num>
  <w:num w:numId="45">
    <w:abstractNumId w:val="45"/>
  </w:num>
  <w:num w:numId="46">
    <w:abstractNumId w:val="48"/>
  </w:num>
  <w:num w:numId="47">
    <w:abstractNumId w:val="51"/>
  </w:num>
  <w:num w:numId="48">
    <w:abstractNumId w:val="32"/>
  </w:num>
  <w:num w:numId="49">
    <w:abstractNumId w:val="44"/>
  </w:num>
  <w:num w:numId="50">
    <w:abstractNumId w:val="33"/>
  </w:num>
  <w:num w:numId="51">
    <w:abstractNumId w:val="22"/>
  </w:num>
  <w:num w:numId="52">
    <w:abstractNumId w:val="28"/>
  </w:num>
  <w:num w:numId="53">
    <w:abstractNumId w:val="47"/>
  </w:num>
  <w:num w:numId="54">
    <w:abstractNumId w:val="28"/>
  </w:num>
  <w:num w:numId="55">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554"/>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2D06"/>
    <w:rsid w:val="00013222"/>
    <w:rsid w:val="000137F6"/>
    <w:rsid w:val="00013E73"/>
    <w:rsid w:val="000140C6"/>
    <w:rsid w:val="00014AFB"/>
    <w:rsid w:val="00014E0D"/>
    <w:rsid w:val="0001547C"/>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6843"/>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E58"/>
    <w:rsid w:val="00040F56"/>
    <w:rsid w:val="00041169"/>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3B4C"/>
    <w:rsid w:val="000543B8"/>
    <w:rsid w:val="00054A36"/>
    <w:rsid w:val="00055025"/>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8F0"/>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5"/>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8C0"/>
    <w:rsid w:val="000D6A1B"/>
    <w:rsid w:val="000D7117"/>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0FCC"/>
    <w:rsid w:val="000F110B"/>
    <w:rsid w:val="000F16B7"/>
    <w:rsid w:val="000F1737"/>
    <w:rsid w:val="000F1CD0"/>
    <w:rsid w:val="000F2142"/>
    <w:rsid w:val="000F2D20"/>
    <w:rsid w:val="000F2D33"/>
    <w:rsid w:val="000F3DAC"/>
    <w:rsid w:val="000F40AA"/>
    <w:rsid w:val="000F40C0"/>
    <w:rsid w:val="000F434B"/>
    <w:rsid w:val="000F4687"/>
    <w:rsid w:val="000F51DF"/>
    <w:rsid w:val="000F5262"/>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4F88"/>
    <w:rsid w:val="001152BF"/>
    <w:rsid w:val="00115370"/>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08A"/>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003"/>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579CE"/>
    <w:rsid w:val="00160566"/>
    <w:rsid w:val="00160DE1"/>
    <w:rsid w:val="00160EE7"/>
    <w:rsid w:val="001614D8"/>
    <w:rsid w:val="00161D4B"/>
    <w:rsid w:val="00161F29"/>
    <w:rsid w:val="0016281B"/>
    <w:rsid w:val="001629F3"/>
    <w:rsid w:val="00162F74"/>
    <w:rsid w:val="001633B0"/>
    <w:rsid w:val="00163F77"/>
    <w:rsid w:val="0016495C"/>
    <w:rsid w:val="001649BF"/>
    <w:rsid w:val="0016512B"/>
    <w:rsid w:val="0016617D"/>
    <w:rsid w:val="0016673F"/>
    <w:rsid w:val="00167437"/>
    <w:rsid w:val="001679F8"/>
    <w:rsid w:val="00167DC0"/>
    <w:rsid w:val="001701C5"/>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256"/>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A6D7A"/>
    <w:rsid w:val="001B00C6"/>
    <w:rsid w:val="001B09F4"/>
    <w:rsid w:val="001B1BEC"/>
    <w:rsid w:val="001B205C"/>
    <w:rsid w:val="001B22B5"/>
    <w:rsid w:val="001B2355"/>
    <w:rsid w:val="001B2DD7"/>
    <w:rsid w:val="001B3357"/>
    <w:rsid w:val="001B35C1"/>
    <w:rsid w:val="001B3A78"/>
    <w:rsid w:val="001B4FD4"/>
    <w:rsid w:val="001B553C"/>
    <w:rsid w:val="001B5A4B"/>
    <w:rsid w:val="001B6080"/>
    <w:rsid w:val="001B6205"/>
    <w:rsid w:val="001B6F7A"/>
    <w:rsid w:val="001B7B00"/>
    <w:rsid w:val="001C0595"/>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5A9"/>
    <w:rsid w:val="001D1641"/>
    <w:rsid w:val="001D1C22"/>
    <w:rsid w:val="001D23EC"/>
    <w:rsid w:val="001D2BC5"/>
    <w:rsid w:val="001D2E06"/>
    <w:rsid w:val="001D3045"/>
    <w:rsid w:val="001D34C3"/>
    <w:rsid w:val="001D3510"/>
    <w:rsid w:val="001D3B1B"/>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81A"/>
    <w:rsid w:val="001E6EAC"/>
    <w:rsid w:val="001E77FD"/>
    <w:rsid w:val="001E7857"/>
    <w:rsid w:val="001F10C3"/>
    <w:rsid w:val="001F183A"/>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5030"/>
    <w:rsid w:val="0021601F"/>
    <w:rsid w:val="002160D3"/>
    <w:rsid w:val="00216692"/>
    <w:rsid w:val="0021681E"/>
    <w:rsid w:val="00216A29"/>
    <w:rsid w:val="002176B7"/>
    <w:rsid w:val="00217AD2"/>
    <w:rsid w:val="00217CB1"/>
    <w:rsid w:val="0022078C"/>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6960"/>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57B"/>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5D4"/>
    <w:rsid w:val="002606C4"/>
    <w:rsid w:val="002609F6"/>
    <w:rsid w:val="00260A60"/>
    <w:rsid w:val="00260BF3"/>
    <w:rsid w:val="00260C7E"/>
    <w:rsid w:val="0026144A"/>
    <w:rsid w:val="00261A84"/>
    <w:rsid w:val="00262127"/>
    <w:rsid w:val="00262256"/>
    <w:rsid w:val="002624E3"/>
    <w:rsid w:val="00262886"/>
    <w:rsid w:val="00262B5D"/>
    <w:rsid w:val="00262CEC"/>
    <w:rsid w:val="00262FC2"/>
    <w:rsid w:val="00263722"/>
    <w:rsid w:val="00263AA1"/>
    <w:rsid w:val="00263F6F"/>
    <w:rsid w:val="00264089"/>
    <w:rsid w:val="002641ED"/>
    <w:rsid w:val="00264682"/>
    <w:rsid w:val="00264FAB"/>
    <w:rsid w:val="002651AF"/>
    <w:rsid w:val="0026540E"/>
    <w:rsid w:val="00265BC5"/>
    <w:rsid w:val="00265C0B"/>
    <w:rsid w:val="00265EBD"/>
    <w:rsid w:val="0026657F"/>
    <w:rsid w:val="002665CA"/>
    <w:rsid w:val="00266EAE"/>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1925"/>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6FEE"/>
    <w:rsid w:val="002B7148"/>
    <w:rsid w:val="002B7792"/>
    <w:rsid w:val="002B7D84"/>
    <w:rsid w:val="002C0688"/>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B27"/>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662"/>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4DC0"/>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DF4"/>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358"/>
    <w:rsid w:val="00347665"/>
    <w:rsid w:val="00347822"/>
    <w:rsid w:val="00350471"/>
    <w:rsid w:val="003504BD"/>
    <w:rsid w:val="00350B15"/>
    <w:rsid w:val="00351275"/>
    <w:rsid w:val="003512D1"/>
    <w:rsid w:val="00351E65"/>
    <w:rsid w:val="00351F47"/>
    <w:rsid w:val="0035390C"/>
    <w:rsid w:val="00353FC8"/>
    <w:rsid w:val="00354509"/>
    <w:rsid w:val="00354872"/>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23C1"/>
    <w:rsid w:val="00362CDF"/>
    <w:rsid w:val="00363612"/>
    <w:rsid w:val="00363875"/>
    <w:rsid w:val="00364324"/>
    <w:rsid w:val="00364D89"/>
    <w:rsid w:val="003664A8"/>
    <w:rsid w:val="00366A7D"/>
    <w:rsid w:val="00366F16"/>
    <w:rsid w:val="0036754B"/>
    <w:rsid w:val="00367773"/>
    <w:rsid w:val="00367EA0"/>
    <w:rsid w:val="00370451"/>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50A"/>
    <w:rsid w:val="00383728"/>
    <w:rsid w:val="00383C48"/>
    <w:rsid w:val="0038489E"/>
    <w:rsid w:val="00384AD6"/>
    <w:rsid w:val="00384CD6"/>
    <w:rsid w:val="00384D70"/>
    <w:rsid w:val="00384FE0"/>
    <w:rsid w:val="003850B1"/>
    <w:rsid w:val="003852B0"/>
    <w:rsid w:val="0038650B"/>
    <w:rsid w:val="00390558"/>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033"/>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2FFE"/>
    <w:rsid w:val="003D351C"/>
    <w:rsid w:val="003D35AE"/>
    <w:rsid w:val="003D3875"/>
    <w:rsid w:val="003D3E2C"/>
    <w:rsid w:val="003D45C9"/>
    <w:rsid w:val="003D45FA"/>
    <w:rsid w:val="003D542E"/>
    <w:rsid w:val="003D5470"/>
    <w:rsid w:val="003D556D"/>
    <w:rsid w:val="003D5EB9"/>
    <w:rsid w:val="003D6122"/>
    <w:rsid w:val="003D61B7"/>
    <w:rsid w:val="003D663A"/>
    <w:rsid w:val="003D67D3"/>
    <w:rsid w:val="003D687F"/>
    <w:rsid w:val="003D6A88"/>
    <w:rsid w:val="003D72B6"/>
    <w:rsid w:val="003D772D"/>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0F"/>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0C1E"/>
    <w:rsid w:val="00431E54"/>
    <w:rsid w:val="00432835"/>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057A"/>
    <w:rsid w:val="00440DAA"/>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20C"/>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0FC6"/>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80"/>
    <w:rsid w:val="00504226"/>
    <w:rsid w:val="00504C39"/>
    <w:rsid w:val="0050506A"/>
    <w:rsid w:val="00505D7D"/>
    <w:rsid w:val="00506161"/>
    <w:rsid w:val="00506370"/>
    <w:rsid w:val="005066D9"/>
    <w:rsid w:val="00506779"/>
    <w:rsid w:val="00507227"/>
    <w:rsid w:val="00510EFA"/>
    <w:rsid w:val="00511006"/>
    <w:rsid w:val="00511790"/>
    <w:rsid w:val="005121FC"/>
    <w:rsid w:val="00512D23"/>
    <w:rsid w:val="0051328B"/>
    <w:rsid w:val="005132CD"/>
    <w:rsid w:val="005140DF"/>
    <w:rsid w:val="00514147"/>
    <w:rsid w:val="00514D0E"/>
    <w:rsid w:val="00515463"/>
    <w:rsid w:val="00515491"/>
    <w:rsid w:val="0051588D"/>
    <w:rsid w:val="00515F8C"/>
    <w:rsid w:val="005161F3"/>
    <w:rsid w:val="005168DF"/>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D01"/>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4E13"/>
    <w:rsid w:val="00535A1A"/>
    <w:rsid w:val="0053748B"/>
    <w:rsid w:val="005378BB"/>
    <w:rsid w:val="00537EFF"/>
    <w:rsid w:val="005412EB"/>
    <w:rsid w:val="00543222"/>
    <w:rsid w:val="00543869"/>
    <w:rsid w:val="0054438B"/>
    <w:rsid w:val="0054473C"/>
    <w:rsid w:val="00544751"/>
    <w:rsid w:val="00544C92"/>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ED2"/>
    <w:rsid w:val="00566FBE"/>
    <w:rsid w:val="005671EC"/>
    <w:rsid w:val="005673BD"/>
    <w:rsid w:val="005673F6"/>
    <w:rsid w:val="005675A9"/>
    <w:rsid w:val="00567D6D"/>
    <w:rsid w:val="005702CA"/>
    <w:rsid w:val="00570341"/>
    <w:rsid w:val="005706E5"/>
    <w:rsid w:val="00570834"/>
    <w:rsid w:val="00570A26"/>
    <w:rsid w:val="005712CB"/>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81B10"/>
    <w:rsid w:val="00581E83"/>
    <w:rsid w:val="00583567"/>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366"/>
    <w:rsid w:val="005A2562"/>
    <w:rsid w:val="005A29A1"/>
    <w:rsid w:val="005A3ECA"/>
    <w:rsid w:val="005A4035"/>
    <w:rsid w:val="005A487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A8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606"/>
    <w:rsid w:val="005E685B"/>
    <w:rsid w:val="005E698C"/>
    <w:rsid w:val="005E6B4C"/>
    <w:rsid w:val="005E6FE1"/>
    <w:rsid w:val="005E7044"/>
    <w:rsid w:val="005E7EE7"/>
    <w:rsid w:val="005F02EC"/>
    <w:rsid w:val="005F0493"/>
    <w:rsid w:val="005F0B1D"/>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164E"/>
    <w:rsid w:val="00611E17"/>
    <w:rsid w:val="0061203F"/>
    <w:rsid w:val="006125E5"/>
    <w:rsid w:val="006127E8"/>
    <w:rsid w:val="00612BD3"/>
    <w:rsid w:val="00612E38"/>
    <w:rsid w:val="006136BB"/>
    <w:rsid w:val="00614946"/>
    <w:rsid w:val="00614ABB"/>
    <w:rsid w:val="00614F19"/>
    <w:rsid w:val="006153B4"/>
    <w:rsid w:val="00615890"/>
    <w:rsid w:val="006161E9"/>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DFC"/>
    <w:rsid w:val="00626F0F"/>
    <w:rsid w:val="006270B3"/>
    <w:rsid w:val="00627CFC"/>
    <w:rsid w:val="00630347"/>
    <w:rsid w:val="006307A8"/>
    <w:rsid w:val="00631709"/>
    <w:rsid w:val="006319BA"/>
    <w:rsid w:val="0063240C"/>
    <w:rsid w:val="006339A1"/>
    <w:rsid w:val="00633C96"/>
    <w:rsid w:val="00633F3E"/>
    <w:rsid w:val="0063460F"/>
    <w:rsid w:val="00635628"/>
    <w:rsid w:val="00635851"/>
    <w:rsid w:val="00635986"/>
    <w:rsid w:val="00636167"/>
    <w:rsid w:val="00636313"/>
    <w:rsid w:val="00636606"/>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A1"/>
    <w:rsid w:val="00647A15"/>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3043"/>
    <w:rsid w:val="00673B53"/>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099"/>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163"/>
    <w:rsid w:val="006B37BA"/>
    <w:rsid w:val="006B3DC5"/>
    <w:rsid w:val="006B3DEA"/>
    <w:rsid w:val="006B4091"/>
    <w:rsid w:val="006B42C1"/>
    <w:rsid w:val="006B4676"/>
    <w:rsid w:val="006B5657"/>
    <w:rsid w:val="006B64A9"/>
    <w:rsid w:val="006B6808"/>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4F0"/>
    <w:rsid w:val="006E28DF"/>
    <w:rsid w:val="006E2DAE"/>
    <w:rsid w:val="006E337A"/>
    <w:rsid w:val="006E35A6"/>
    <w:rsid w:val="006E3E3B"/>
    <w:rsid w:val="006E4BD9"/>
    <w:rsid w:val="006E4C9C"/>
    <w:rsid w:val="006E4CD3"/>
    <w:rsid w:val="006E4DA1"/>
    <w:rsid w:val="006E5413"/>
    <w:rsid w:val="006E56FD"/>
    <w:rsid w:val="006E5B0F"/>
    <w:rsid w:val="006E5B32"/>
    <w:rsid w:val="006E5E92"/>
    <w:rsid w:val="006E64B6"/>
    <w:rsid w:val="006E6B4E"/>
    <w:rsid w:val="006E6EA2"/>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202"/>
    <w:rsid w:val="00705B61"/>
    <w:rsid w:val="007067E0"/>
    <w:rsid w:val="00706F85"/>
    <w:rsid w:val="007079E2"/>
    <w:rsid w:val="00710A5F"/>
    <w:rsid w:val="00711241"/>
    <w:rsid w:val="00711621"/>
    <w:rsid w:val="00711EB2"/>
    <w:rsid w:val="0071202E"/>
    <w:rsid w:val="00712516"/>
    <w:rsid w:val="007128BD"/>
    <w:rsid w:val="00712D6E"/>
    <w:rsid w:val="00713920"/>
    <w:rsid w:val="00713B58"/>
    <w:rsid w:val="00713D1C"/>
    <w:rsid w:val="00713EF4"/>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27FD5"/>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482"/>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5C"/>
    <w:rsid w:val="00762ED0"/>
    <w:rsid w:val="0076307D"/>
    <w:rsid w:val="00763E6C"/>
    <w:rsid w:val="00763EA2"/>
    <w:rsid w:val="007644B8"/>
    <w:rsid w:val="007645C6"/>
    <w:rsid w:val="0076497C"/>
    <w:rsid w:val="00764BBA"/>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9B8"/>
    <w:rsid w:val="00777C40"/>
    <w:rsid w:val="00777E39"/>
    <w:rsid w:val="007808A1"/>
    <w:rsid w:val="00781150"/>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0366"/>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051"/>
    <w:rsid w:val="007A166C"/>
    <w:rsid w:val="007A281E"/>
    <w:rsid w:val="007A2995"/>
    <w:rsid w:val="007A2EAE"/>
    <w:rsid w:val="007A33D0"/>
    <w:rsid w:val="007A3C31"/>
    <w:rsid w:val="007A419F"/>
    <w:rsid w:val="007A5056"/>
    <w:rsid w:val="007A506A"/>
    <w:rsid w:val="007A593F"/>
    <w:rsid w:val="007A5ABD"/>
    <w:rsid w:val="007A6E3F"/>
    <w:rsid w:val="007A7084"/>
    <w:rsid w:val="007A74C1"/>
    <w:rsid w:val="007A779D"/>
    <w:rsid w:val="007A78D0"/>
    <w:rsid w:val="007B02BD"/>
    <w:rsid w:val="007B0689"/>
    <w:rsid w:val="007B0944"/>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21B5"/>
    <w:rsid w:val="007C36AB"/>
    <w:rsid w:val="007C473B"/>
    <w:rsid w:val="007C5B88"/>
    <w:rsid w:val="007C609E"/>
    <w:rsid w:val="007C6E52"/>
    <w:rsid w:val="007C7028"/>
    <w:rsid w:val="007C707C"/>
    <w:rsid w:val="007C71D0"/>
    <w:rsid w:val="007C767D"/>
    <w:rsid w:val="007C793A"/>
    <w:rsid w:val="007D0124"/>
    <w:rsid w:val="007D0B66"/>
    <w:rsid w:val="007D1463"/>
    <w:rsid w:val="007D1637"/>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79A"/>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34B"/>
    <w:rsid w:val="007F6F1D"/>
    <w:rsid w:val="007F7B62"/>
    <w:rsid w:val="007F7CCA"/>
    <w:rsid w:val="00800199"/>
    <w:rsid w:val="00800F0A"/>
    <w:rsid w:val="00801962"/>
    <w:rsid w:val="008021C0"/>
    <w:rsid w:val="00802CFA"/>
    <w:rsid w:val="00803346"/>
    <w:rsid w:val="00803A04"/>
    <w:rsid w:val="008041AB"/>
    <w:rsid w:val="00804900"/>
    <w:rsid w:val="008050E4"/>
    <w:rsid w:val="008059F3"/>
    <w:rsid w:val="00806D21"/>
    <w:rsid w:val="008103D1"/>
    <w:rsid w:val="00810FEB"/>
    <w:rsid w:val="008112E5"/>
    <w:rsid w:val="008119A7"/>
    <w:rsid w:val="00811ABF"/>
    <w:rsid w:val="00811F80"/>
    <w:rsid w:val="00812047"/>
    <w:rsid w:val="008120D4"/>
    <w:rsid w:val="00812ED2"/>
    <w:rsid w:val="008134C0"/>
    <w:rsid w:val="00813507"/>
    <w:rsid w:val="008144EC"/>
    <w:rsid w:val="00814753"/>
    <w:rsid w:val="00814AA2"/>
    <w:rsid w:val="00815413"/>
    <w:rsid w:val="008161AB"/>
    <w:rsid w:val="00816251"/>
    <w:rsid w:val="00816337"/>
    <w:rsid w:val="0081753B"/>
    <w:rsid w:val="008200C1"/>
    <w:rsid w:val="008209AF"/>
    <w:rsid w:val="0082171D"/>
    <w:rsid w:val="00821B51"/>
    <w:rsid w:val="00821C19"/>
    <w:rsid w:val="00822C77"/>
    <w:rsid w:val="008231AE"/>
    <w:rsid w:val="00823A33"/>
    <w:rsid w:val="00823DA4"/>
    <w:rsid w:val="00824022"/>
    <w:rsid w:val="0082426B"/>
    <w:rsid w:val="00824E46"/>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3821"/>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925"/>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34C1"/>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3BD9"/>
    <w:rsid w:val="008B42C4"/>
    <w:rsid w:val="008B4E1E"/>
    <w:rsid w:val="008B4E5B"/>
    <w:rsid w:val="008B52E1"/>
    <w:rsid w:val="008B7588"/>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849"/>
    <w:rsid w:val="008C4E8B"/>
    <w:rsid w:val="008C56C4"/>
    <w:rsid w:val="008C5B96"/>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A0E"/>
    <w:rsid w:val="008E1AC6"/>
    <w:rsid w:val="008E1FED"/>
    <w:rsid w:val="008E238B"/>
    <w:rsid w:val="008E2BDF"/>
    <w:rsid w:val="008E2D87"/>
    <w:rsid w:val="008E2DA9"/>
    <w:rsid w:val="008E3FB2"/>
    <w:rsid w:val="008E40AE"/>
    <w:rsid w:val="008E47CC"/>
    <w:rsid w:val="008E4B88"/>
    <w:rsid w:val="008E4BDF"/>
    <w:rsid w:val="008E55D1"/>
    <w:rsid w:val="008E63D2"/>
    <w:rsid w:val="008E6780"/>
    <w:rsid w:val="008E68A1"/>
    <w:rsid w:val="008E7610"/>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54"/>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68F"/>
    <w:rsid w:val="0093688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6F1D"/>
    <w:rsid w:val="00947505"/>
    <w:rsid w:val="009476F1"/>
    <w:rsid w:val="0095029D"/>
    <w:rsid w:val="00950A39"/>
    <w:rsid w:val="00951109"/>
    <w:rsid w:val="00951C94"/>
    <w:rsid w:val="009525A3"/>
    <w:rsid w:val="009532A0"/>
    <w:rsid w:val="009541B8"/>
    <w:rsid w:val="00954A5F"/>
    <w:rsid w:val="00954B10"/>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4E8"/>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4DE4"/>
    <w:rsid w:val="009F51A8"/>
    <w:rsid w:val="009F5258"/>
    <w:rsid w:val="009F5437"/>
    <w:rsid w:val="009F61AE"/>
    <w:rsid w:val="009F63D8"/>
    <w:rsid w:val="009F69BE"/>
    <w:rsid w:val="009F6A08"/>
    <w:rsid w:val="009F6A40"/>
    <w:rsid w:val="009F764B"/>
    <w:rsid w:val="009F7EB5"/>
    <w:rsid w:val="00A00EFE"/>
    <w:rsid w:val="00A01C97"/>
    <w:rsid w:val="00A03770"/>
    <w:rsid w:val="00A03A18"/>
    <w:rsid w:val="00A03F6B"/>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563"/>
    <w:rsid w:val="00A15669"/>
    <w:rsid w:val="00A158FE"/>
    <w:rsid w:val="00A16243"/>
    <w:rsid w:val="00A17144"/>
    <w:rsid w:val="00A17564"/>
    <w:rsid w:val="00A17AA4"/>
    <w:rsid w:val="00A17BA7"/>
    <w:rsid w:val="00A17E7D"/>
    <w:rsid w:val="00A20205"/>
    <w:rsid w:val="00A21463"/>
    <w:rsid w:val="00A21F21"/>
    <w:rsid w:val="00A22ECD"/>
    <w:rsid w:val="00A22F63"/>
    <w:rsid w:val="00A238F2"/>
    <w:rsid w:val="00A23E38"/>
    <w:rsid w:val="00A24895"/>
    <w:rsid w:val="00A24C02"/>
    <w:rsid w:val="00A258BF"/>
    <w:rsid w:val="00A260DA"/>
    <w:rsid w:val="00A26596"/>
    <w:rsid w:val="00A26812"/>
    <w:rsid w:val="00A26E6A"/>
    <w:rsid w:val="00A26EDF"/>
    <w:rsid w:val="00A2762C"/>
    <w:rsid w:val="00A2782C"/>
    <w:rsid w:val="00A27D4B"/>
    <w:rsid w:val="00A27E58"/>
    <w:rsid w:val="00A31648"/>
    <w:rsid w:val="00A319AD"/>
    <w:rsid w:val="00A31CA0"/>
    <w:rsid w:val="00A33499"/>
    <w:rsid w:val="00A33E8C"/>
    <w:rsid w:val="00A34671"/>
    <w:rsid w:val="00A346F9"/>
    <w:rsid w:val="00A34E3F"/>
    <w:rsid w:val="00A35541"/>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57D82"/>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776"/>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5D9B"/>
    <w:rsid w:val="00A9622D"/>
    <w:rsid w:val="00A964CD"/>
    <w:rsid w:val="00A968CE"/>
    <w:rsid w:val="00A96E3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562"/>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85F"/>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AF5"/>
    <w:rsid w:val="00B20F65"/>
    <w:rsid w:val="00B213F9"/>
    <w:rsid w:val="00B226DF"/>
    <w:rsid w:val="00B22751"/>
    <w:rsid w:val="00B23DDF"/>
    <w:rsid w:val="00B242E6"/>
    <w:rsid w:val="00B243A9"/>
    <w:rsid w:val="00B243FE"/>
    <w:rsid w:val="00B24C25"/>
    <w:rsid w:val="00B251CA"/>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5E7F"/>
    <w:rsid w:val="00B76C4C"/>
    <w:rsid w:val="00B770F0"/>
    <w:rsid w:val="00B779FA"/>
    <w:rsid w:val="00B77BB8"/>
    <w:rsid w:val="00B80119"/>
    <w:rsid w:val="00B8024D"/>
    <w:rsid w:val="00B8027F"/>
    <w:rsid w:val="00B80325"/>
    <w:rsid w:val="00B808E2"/>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116"/>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A0A34"/>
    <w:rsid w:val="00BA1015"/>
    <w:rsid w:val="00BA143B"/>
    <w:rsid w:val="00BA1D48"/>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4F12"/>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523"/>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4DF7"/>
    <w:rsid w:val="00BF544F"/>
    <w:rsid w:val="00BF5D3C"/>
    <w:rsid w:val="00BF624C"/>
    <w:rsid w:val="00BF6254"/>
    <w:rsid w:val="00BF65E9"/>
    <w:rsid w:val="00BF665E"/>
    <w:rsid w:val="00BF6F2F"/>
    <w:rsid w:val="00BF757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977"/>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0CB7"/>
    <w:rsid w:val="00C51040"/>
    <w:rsid w:val="00C51F56"/>
    <w:rsid w:val="00C526CD"/>
    <w:rsid w:val="00C52904"/>
    <w:rsid w:val="00C531E0"/>
    <w:rsid w:val="00C5419C"/>
    <w:rsid w:val="00C541F7"/>
    <w:rsid w:val="00C54A6C"/>
    <w:rsid w:val="00C55D17"/>
    <w:rsid w:val="00C55FBA"/>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665F"/>
    <w:rsid w:val="00C7669E"/>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5E97"/>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3E25"/>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760"/>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B49"/>
    <w:rsid w:val="00CE7D91"/>
    <w:rsid w:val="00CF0455"/>
    <w:rsid w:val="00CF09A0"/>
    <w:rsid w:val="00CF1037"/>
    <w:rsid w:val="00CF2223"/>
    <w:rsid w:val="00CF28DB"/>
    <w:rsid w:val="00CF2CB2"/>
    <w:rsid w:val="00CF4049"/>
    <w:rsid w:val="00CF4357"/>
    <w:rsid w:val="00CF4426"/>
    <w:rsid w:val="00CF4986"/>
    <w:rsid w:val="00CF4E83"/>
    <w:rsid w:val="00CF51A1"/>
    <w:rsid w:val="00CF60C9"/>
    <w:rsid w:val="00CF6DEF"/>
    <w:rsid w:val="00CF707E"/>
    <w:rsid w:val="00D00CFD"/>
    <w:rsid w:val="00D01C68"/>
    <w:rsid w:val="00D01DC7"/>
    <w:rsid w:val="00D023C1"/>
    <w:rsid w:val="00D027E0"/>
    <w:rsid w:val="00D033E7"/>
    <w:rsid w:val="00D038F8"/>
    <w:rsid w:val="00D03A94"/>
    <w:rsid w:val="00D03D9C"/>
    <w:rsid w:val="00D04090"/>
    <w:rsid w:val="00D040B3"/>
    <w:rsid w:val="00D043ED"/>
    <w:rsid w:val="00D04573"/>
    <w:rsid w:val="00D0506C"/>
    <w:rsid w:val="00D05BC2"/>
    <w:rsid w:val="00D060BE"/>
    <w:rsid w:val="00D06110"/>
    <w:rsid w:val="00D07923"/>
    <w:rsid w:val="00D07A5C"/>
    <w:rsid w:val="00D10470"/>
    <w:rsid w:val="00D10583"/>
    <w:rsid w:val="00D105BA"/>
    <w:rsid w:val="00D10D6A"/>
    <w:rsid w:val="00D11105"/>
    <w:rsid w:val="00D11964"/>
    <w:rsid w:val="00D11CFE"/>
    <w:rsid w:val="00D12C16"/>
    <w:rsid w:val="00D130D8"/>
    <w:rsid w:val="00D13312"/>
    <w:rsid w:val="00D13852"/>
    <w:rsid w:val="00D13A6E"/>
    <w:rsid w:val="00D13F78"/>
    <w:rsid w:val="00D14663"/>
    <w:rsid w:val="00D148E5"/>
    <w:rsid w:val="00D1517A"/>
    <w:rsid w:val="00D16587"/>
    <w:rsid w:val="00D1677E"/>
    <w:rsid w:val="00D16DA4"/>
    <w:rsid w:val="00D16FBF"/>
    <w:rsid w:val="00D170A0"/>
    <w:rsid w:val="00D172CA"/>
    <w:rsid w:val="00D20121"/>
    <w:rsid w:val="00D2041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DC"/>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570"/>
    <w:rsid w:val="00D82DB1"/>
    <w:rsid w:val="00D83268"/>
    <w:rsid w:val="00D83708"/>
    <w:rsid w:val="00D83718"/>
    <w:rsid w:val="00D8439F"/>
    <w:rsid w:val="00D84793"/>
    <w:rsid w:val="00D84AB5"/>
    <w:rsid w:val="00D84EA8"/>
    <w:rsid w:val="00D85010"/>
    <w:rsid w:val="00D8562A"/>
    <w:rsid w:val="00D8715F"/>
    <w:rsid w:val="00D87239"/>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291"/>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439"/>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745"/>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0B53"/>
    <w:rsid w:val="00EC10D7"/>
    <w:rsid w:val="00EC1688"/>
    <w:rsid w:val="00EC1771"/>
    <w:rsid w:val="00EC1AFF"/>
    <w:rsid w:val="00EC3036"/>
    <w:rsid w:val="00EC36AC"/>
    <w:rsid w:val="00EC3F00"/>
    <w:rsid w:val="00EC3F5D"/>
    <w:rsid w:val="00EC5051"/>
    <w:rsid w:val="00EC54EA"/>
    <w:rsid w:val="00EC59F4"/>
    <w:rsid w:val="00EC5AD9"/>
    <w:rsid w:val="00EC5EFD"/>
    <w:rsid w:val="00EC684E"/>
    <w:rsid w:val="00EC6A02"/>
    <w:rsid w:val="00EC6A4E"/>
    <w:rsid w:val="00EC7405"/>
    <w:rsid w:val="00EC764B"/>
    <w:rsid w:val="00EC7B9B"/>
    <w:rsid w:val="00ED017F"/>
    <w:rsid w:val="00ED06C6"/>
    <w:rsid w:val="00ED085C"/>
    <w:rsid w:val="00ED0B09"/>
    <w:rsid w:val="00ED0DF0"/>
    <w:rsid w:val="00ED2472"/>
    <w:rsid w:val="00ED2AD5"/>
    <w:rsid w:val="00ED2D2C"/>
    <w:rsid w:val="00ED379E"/>
    <w:rsid w:val="00ED38ED"/>
    <w:rsid w:val="00ED3DE0"/>
    <w:rsid w:val="00ED497B"/>
    <w:rsid w:val="00ED52B1"/>
    <w:rsid w:val="00ED6EF8"/>
    <w:rsid w:val="00ED6FE8"/>
    <w:rsid w:val="00ED7601"/>
    <w:rsid w:val="00ED7E13"/>
    <w:rsid w:val="00EE02ED"/>
    <w:rsid w:val="00EE04A4"/>
    <w:rsid w:val="00EE1877"/>
    <w:rsid w:val="00EE1A10"/>
    <w:rsid w:val="00EE1F3F"/>
    <w:rsid w:val="00EE256B"/>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26F5"/>
    <w:rsid w:val="00EF3B39"/>
    <w:rsid w:val="00EF5300"/>
    <w:rsid w:val="00EF55C4"/>
    <w:rsid w:val="00EF67BC"/>
    <w:rsid w:val="00EF6A59"/>
    <w:rsid w:val="00EF6BDF"/>
    <w:rsid w:val="00EF7735"/>
    <w:rsid w:val="00EF79A7"/>
    <w:rsid w:val="00EF7BE6"/>
    <w:rsid w:val="00EF7E73"/>
    <w:rsid w:val="00F005E5"/>
    <w:rsid w:val="00F00BCD"/>
    <w:rsid w:val="00F0146C"/>
    <w:rsid w:val="00F01922"/>
    <w:rsid w:val="00F01964"/>
    <w:rsid w:val="00F0217B"/>
    <w:rsid w:val="00F02311"/>
    <w:rsid w:val="00F02734"/>
    <w:rsid w:val="00F027CF"/>
    <w:rsid w:val="00F02CE9"/>
    <w:rsid w:val="00F031FD"/>
    <w:rsid w:val="00F03508"/>
    <w:rsid w:val="00F03A10"/>
    <w:rsid w:val="00F0416F"/>
    <w:rsid w:val="00F04AA7"/>
    <w:rsid w:val="00F04F6F"/>
    <w:rsid w:val="00F05324"/>
    <w:rsid w:val="00F05634"/>
    <w:rsid w:val="00F05B14"/>
    <w:rsid w:val="00F060CC"/>
    <w:rsid w:val="00F06688"/>
    <w:rsid w:val="00F0725F"/>
    <w:rsid w:val="00F07307"/>
    <w:rsid w:val="00F07C62"/>
    <w:rsid w:val="00F07EF5"/>
    <w:rsid w:val="00F1083D"/>
    <w:rsid w:val="00F10FE0"/>
    <w:rsid w:val="00F114E9"/>
    <w:rsid w:val="00F118EF"/>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4DB"/>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6726D"/>
    <w:rsid w:val="00F67A94"/>
    <w:rsid w:val="00F7026E"/>
    <w:rsid w:val="00F705D4"/>
    <w:rsid w:val="00F7080E"/>
    <w:rsid w:val="00F70C82"/>
    <w:rsid w:val="00F70EDB"/>
    <w:rsid w:val="00F70F32"/>
    <w:rsid w:val="00F70FA3"/>
    <w:rsid w:val="00F72291"/>
    <w:rsid w:val="00F722B2"/>
    <w:rsid w:val="00F72E01"/>
    <w:rsid w:val="00F7351E"/>
    <w:rsid w:val="00F741AE"/>
    <w:rsid w:val="00F743C4"/>
    <w:rsid w:val="00F7467C"/>
    <w:rsid w:val="00F74F91"/>
    <w:rsid w:val="00F754D4"/>
    <w:rsid w:val="00F764A1"/>
    <w:rsid w:val="00F7663C"/>
    <w:rsid w:val="00F76BA2"/>
    <w:rsid w:val="00F771A7"/>
    <w:rsid w:val="00F77F20"/>
    <w:rsid w:val="00F80490"/>
    <w:rsid w:val="00F8064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2F14"/>
    <w:rsid w:val="00FA418E"/>
    <w:rsid w:val="00FA41D3"/>
    <w:rsid w:val="00FA48A3"/>
    <w:rsid w:val="00FA4B81"/>
    <w:rsid w:val="00FA4D55"/>
    <w:rsid w:val="00FA5DF9"/>
    <w:rsid w:val="00FA612E"/>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3E9A"/>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2E3A"/>
    <w:rsid w:val="00FC3365"/>
    <w:rsid w:val="00FC33FA"/>
    <w:rsid w:val="00FC3784"/>
    <w:rsid w:val="00FC3C71"/>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E7B05"/>
    <w:rsid w:val="00FF07CE"/>
    <w:rsid w:val="00FF0882"/>
    <w:rsid w:val="00FF08A2"/>
    <w:rsid w:val="00FF130B"/>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BF757F"/>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99"/>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803D8-4E44-4E11-B423-333E89AD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2299</TotalTime>
  <Pages>11</Pages>
  <Words>4790</Words>
  <Characters>27304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32030</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208</cp:revision>
  <cp:lastPrinted>2024-08-08T04:23:00Z</cp:lastPrinted>
  <dcterms:created xsi:type="dcterms:W3CDTF">2025-11-07T01:43:00Z</dcterms:created>
  <dcterms:modified xsi:type="dcterms:W3CDTF">2026-01-30T07:11:00Z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